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78E" w:rsidRDefault="00C7078E" w:rsidP="00E7664A">
      <w:pPr>
        <w:ind w:firstLine="567"/>
        <w:jc w:val="center"/>
        <w:rPr>
          <w:b/>
          <w:bCs/>
          <w:sz w:val="28"/>
          <w:szCs w:val="28"/>
        </w:rPr>
      </w:pPr>
    </w:p>
    <w:p w:rsidR="00C2616C" w:rsidRPr="00EB7C9D" w:rsidRDefault="00C2616C" w:rsidP="00E7664A">
      <w:pPr>
        <w:ind w:firstLine="567"/>
        <w:jc w:val="center"/>
        <w:rPr>
          <w:b/>
          <w:bCs/>
          <w:sz w:val="28"/>
          <w:szCs w:val="28"/>
        </w:rPr>
      </w:pPr>
      <w:r w:rsidRPr="00EB7C9D">
        <w:rPr>
          <w:b/>
          <w:bCs/>
          <w:sz w:val="28"/>
          <w:szCs w:val="28"/>
        </w:rPr>
        <w:t>ПОЯСНИТЕЛЬНАЯ  ЗАПИСКА</w:t>
      </w:r>
    </w:p>
    <w:p w:rsidR="00C2616C" w:rsidRPr="00EB7C9D" w:rsidRDefault="00C2616C" w:rsidP="00E7664A">
      <w:pPr>
        <w:ind w:firstLine="567"/>
        <w:jc w:val="center"/>
        <w:rPr>
          <w:b/>
          <w:bCs/>
          <w:sz w:val="28"/>
          <w:szCs w:val="28"/>
        </w:rPr>
      </w:pPr>
      <w:r>
        <w:rPr>
          <w:b/>
          <w:bCs/>
          <w:sz w:val="28"/>
          <w:szCs w:val="28"/>
        </w:rPr>
        <w:t>к проекту</w:t>
      </w:r>
      <w:r w:rsidRPr="00EB7C9D">
        <w:rPr>
          <w:b/>
          <w:bCs/>
          <w:sz w:val="28"/>
          <w:szCs w:val="28"/>
        </w:rPr>
        <w:t xml:space="preserve"> </w:t>
      </w:r>
      <w:r>
        <w:rPr>
          <w:b/>
          <w:bCs/>
          <w:sz w:val="28"/>
          <w:szCs w:val="28"/>
        </w:rPr>
        <w:t>решения</w:t>
      </w:r>
    </w:p>
    <w:p w:rsidR="00C2616C" w:rsidRPr="00EB7C9D" w:rsidRDefault="00C2616C" w:rsidP="00E7664A">
      <w:pPr>
        <w:ind w:firstLine="567"/>
        <w:jc w:val="center"/>
        <w:rPr>
          <w:b/>
          <w:bCs/>
          <w:sz w:val="28"/>
          <w:szCs w:val="28"/>
        </w:rPr>
      </w:pPr>
      <w:r w:rsidRPr="00EB7C9D">
        <w:rPr>
          <w:b/>
          <w:bCs/>
          <w:sz w:val="28"/>
          <w:szCs w:val="28"/>
        </w:rPr>
        <w:t>«О бюджете МО «Шалакушское» на 20</w:t>
      </w:r>
      <w:r w:rsidR="001117B9">
        <w:rPr>
          <w:b/>
          <w:bCs/>
          <w:sz w:val="28"/>
          <w:szCs w:val="28"/>
        </w:rPr>
        <w:t>21</w:t>
      </w:r>
      <w:r w:rsidRPr="00EB7C9D">
        <w:rPr>
          <w:b/>
          <w:bCs/>
          <w:sz w:val="28"/>
          <w:szCs w:val="28"/>
        </w:rPr>
        <w:t>год</w:t>
      </w:r>
      <w:r w:rsidR="001117B9">
        <w:rPr>
          <w:b/>
          <w:bCs/>
          <w:sz w:val="28"/>
          <w:szCs w:val="28"/>
        </w:rPr>
        <w:t xml:space="preserve"> и плановый период 2022 -2023 годы</w:t>
      </w:r>
      <w:r w:rsidRPr="00EB7C9D">
        <w:rPr>
          <w:b/>
          <w:bCs/>
          <w:sz w:val="28"/>
          <w:szCs w:val="28"/>
        </w:rPr>
        <w:t>»</w:t>
      </w:r>
    </w:p>
    <w:p w:rsidR="00C2616C" w:rsidRPr="00370773" w:rsidRDefault="00C2616C" w:rsidP="00370773">
      <w:pPr>
        <w:pStyle w:val="8"/>
        <w:ind w:left="0" w:firstLine="0"/>
        <w:rPr>
          <w:b/>
          <w:bCs/>
          <w:i w:val="0"/>
          <w:iCs w:val="0"/>
          <w:sz w:val="28"/>
          <w:szCs w:val="28"/>
          <w:u w:val="single"/>
        </w:rPr>
      </w:pPr>
      <w:r>
        <w:rPr>
          <w:rFonts w:ascii="Times New Roman" w:hAnsi="Times New Roman" w:cs="Times New Roman"/>
          <w:b/>
          <w:bCs/>
          <w:i w:val="0"/>
          <w:iCs w:val="0"/>
          <w:sz w:val="28"/>
          <w:szCs w:val="28"/>
        </w:rPr>
        <w:t xml:space="preserve">                                                        </w:t>
      </w:r>
      <w:r w:rsidRPr="00370773">
        <w:rPr>
          <w:b/>
          <w:bCs/>
          <w:i w:val="0"/>
          <w:iCs w:val="0"/>
          <w:sz w:val="28"/>
          <w:szCs w:val="28"/>
          <w:u w:val="single"/>
        </w:rPr>
        <w:t>Доходы</w:t>
      </w:r>
    </w:p>
    <w:p w:rsidR="00C2616C" w:rsidRDefault="00C2616C" w:rsidP="00E7664A"/>
    <w:p w:rsidR="00C2616C" w:rsidRDefault="00C2616C" w:rsidP="00E7664A">
      <w:pPr>
        <w:ind w:firstLine="567"/>
        <w:jc w:val="both"/>
      </w:pPr>
      <w:r>
        <w:t xml:space="preserve">Формирование доходной базы бюджетной системы  на </w:t>
      </w:r>
      <w:r w:rsidR="001117B9" w:rsidRPr="001117B9">
        <w:rPr>
          <w:bCs/>
        </w:rPr>
        <w:t>2021год и плановый период 2022 -2023 годы</w:t>
      </w:r>
      <w:r>
        <w:t xml:space="preserve"> осуществлялось в соответствии со сценарными условиями социально-экономического развития Няндомского района, Архангельской области  и в целом Российской Федерации на 20</w:t>
      </w:r>
      <w:r w:rsidR="00B75FA2">
        <w:t>20</w:t>
      </w:r>
      <w:r>
        <w:t xml:space="preserve"> год, исходя из основных положений налогового и бюджетного законодательства.</w:t>
      </w:r>
    </w:p>
    <w:p w:rsidR="00C7078E" w:rsidRDefault="00C7078E" w:rsidP="00E7664A">
      <w:pPr>
        <w:ind w:firstLine="567"/>
        <w:jc w:val="both"/>
      </w:pPr>
    </w:p>
    <w:p w:rsidR="00C2616C" w:rsidRPr="001117B9" w:rsidRDefault="00C2616C" w:rsidP="00E7664A">
      <w:pPr>
        <w:ind w:firstLine="567"/>
        <w:jc w:val="both"/>
      </w:pPr>
      <w:r>
        <w:t>В числе основных параметров, влияющих на доходный потенциал бюджета, в расчетах по различным источникам доходов учтены   показатели прогноза социально-экономического развития МО «Шалакушское» на.</w:t>
      </w:r>
      <w:r w:rsidR="001117B9" w:rsidRPr="001117B9">
        <w:rPr>
          <w:b/>
          <w:bCs/>
          <w:sz w:val="28"/>
          <w:szCs w:val="28"/>
        </w:rPr>
        <w:t xml:space="preserve"> </w:t>
      </w:r>
      <w:r w:rsidR="001117B9" w:rsidRPr="001117B9">
        <w:rPr>
          <w:bCs/>
        </w:rPr>
        <w:t>2021год и плановый период 2022 -2023 годы</w:t>
      </w:r>
      <w:r w:rsidR="001117B9">
        <w:rPr>
          <w:bCs/>
        </w:rPr>
        <w:t>.</w:t>
      </w:r>
    </w:p>
    <w:p w:rsidR="00C7078E" w:rsidRDefault="00C2616C" w:rsidP="00E7664A">
      <w:pPr>
        <w:jc w:val="both"/>
      </w:pPr>
      <w:r>
        <w:t xml:space="preserve">        </w:t>
      </w:r>
    </w:p>
    <w:p w:rsidR="00C2616C" w:rsidRDefault="00C2616C" w:rsidP="00E7664A">
      <w:pPr>
        <w:jc w:val="both"/>
      </w:pPr>
      <w:r>
        <w:t xml:space="preserve"> В соответствии с положениями Бюджетного кодекса РФ в расчетах доходов бюджета учтены федеральные и областные законы, предусматривающие внесение изменений и дополнений в налоговое законодательство и в распределение доходов по уровням бюджетной системы, начиная с 20</w:t>
      </w:r>
      <w:r w:rsidR="001117B9">
        <w:t>21</w:t>
      </w:r>
      <w:r>
        <w:t xml:space="preserve"> года. </w:t>
      </w:r>
    </w:p>
    <w:p w:rsidR="00C2616C" w:rsidRDefault="00C2616C" w:rsidP="00E7664A">
      <w:pPr>
        <w:jc w:val="both"/>
      </w:pPr>
    </w:p>
    <w:p w:rsidR="00C2616C" w:rsidRDefault="00B75FA2" w:rsidP="003C6942">
      <w:pPr>
        <w:ind w:firstLine="567"/>
        <w:jc w:val="center"/>
        <w:rPr>
          <w:b/>
          <w:bCs/>
          <w:sz w:val="28"/>
          <w:szCs w:val="28"/>
        </w:rPr>
      </w:pPr>
      <w:r>
        <w:rPr>
          <w:b/>
          <w:bCs/>
          <w:sz w:val="28"/>
          <w:szCs w:val="28"/>
        </w:rPr>
        <w:t>Формирование доходной базы</w:t>
      </w:r>
      <w:proofErr w:type="gramStart"/>
      <w:r>
        <w:rPr>
          <w:b/>
          <w:bCs/>
          <w:sz w:val="28"/>
          <w:szCs w:val="28"/>
        </w:rPr>
        <w:t xml:space="preserve"> </w:t>
      </w:r>
      <w:r w:rsidR="001117B9">
        <w:rPr>
          <w:b/>
          <w:bCs/>
          <w:sz w:val="28"/>
          <w:szCs w:val="28"/>
        </w:rPr>
        <w:t>.</w:t>
      </w:r>
      <w:proofErr w:type="gramEnd"/>
    </w:p>
    <w:p w:rsidR="001117B9" w:rsidRPr="00370773" w:rsidRDefault="001117B9" w:rsidP="003C6942">
      <w:pPr>
        <w:ind w:firstLine="567"/>
        <w:jc w:val="center"/>
      </w:pPr>
    </w:p>
    <w:p w:rsidR="001117B9" w:rsidRDefault="001117B9" w:rsidP="001117B9">
      <w:pPr>
        <w:pStyle w:val="2"/>
        <w:rPr>
          <w:bCs/>
        </w:rPr>
      </w:pPr>
      <w:r>
        <w:rPr>
          <w:bCs/>
        </w:rPr>
        <w:t>Д</w:t>
      </w:r>
      <w:r w:rsidRPr="001117B9">
        <w:rPr>
          <w:bCs/>
        </w:rPr>
        <w:t>оходная часть бюджета  за счет всех источников финансирования планируется</w:t>
      </w:r>
      <w:r>
        <w:rPr>
          <w:bCs/>
        </w:rPr>
        <w:t>:</w:t>
      </w:r>
    </w:p>
    <w:p w:rsidR="001117B9" w:rsidRPr="001117B9" w:rsidRDefault="001117B9" w:rsidP="001117B9">
      <w:pPr>
        <w:pStyle w:val="2"/>
        <w:rPr>
          <w:bCs/>
        </w:rPr>
      </w:pPr>
      <w:r>
        <w:rPr>
          <w:bCs/>
        </w:rPr>
        <w:t xml:space="preserve">- 2021 год </w:t>
      </w:r>
      <w:r w:rsidRPr="001117B9">
        <w:rPr>
          <w:bCs/>
        </w:rPr>
        <w:t xml:space="preserve"> в сумме </w:t>
      </w:r>
      <w:r>
        <w:rPr>
          <w:bCs/>
        </w:rPr>
        <w:t>6638,4</w:t>
      </w:r>
      <w:r w:rsidRPr="001117B9">
        <w:rPr>
          <w:bCs/>
        </w:rPr>
        <w:t xml:space="preserve"> тыс. рублей. </w:t>
      </w:r>
    </w:p>
    <w:p w:rsidR="001117B9" w:rsidRPr="001117B9" w:rsidRDefault="001117B9" w:rsidP="001117B9">
      <w:pPr>
        <w:pStyle w:val="2"/>
        <w:rPr>
          <w:bCs/>
        </w:rPr>
      </w:pPr>
      <w:r>
        <w:rPr>
          <w:bCs/>
        </w:rPr>
        <w:t xml:space="preserve">- 2022 год </w:t>
      </w:r>
      <w:r w:rsidRPr="001117B9">
        <w:rPr>
          <w:bCs/>
        </w:rPr>
        <w:t xml:space="preserve"> в сумме </w:t>
      </w:r>
      <w:r>
        <w:rPr>
          <w:bCs/>
        </w:rPr>
        <w:t>3747,8</w:t>
      </w:r>
      <w:r w:rsidRPr="001117B9">
        <w:rPr>
          <w:bCs/>
        </w:rPr>
        <w:t xml:space="preserve"> тыс. рублей. </w:t>
      </w:r>
    </w:p>
    <w:p w:rsidR="001117B9" w:rsidRDefault="001117B9" w:rsidP="001117B9">
      <w:pPr>
        <w:pStyle w:val="2"/>
        <w:rPr>
          <w:bCs/>
        </w:rPr>
      </w:pPr>
      <w:r>
        <w:rPr>
          <w:bCs/>
        </w:rPr>
        <w:t xml:space="preserve">- 2023 год </w:t>
      </w:r>
      <w:r w:rsidRPr="001117B9">
        <w:rPr>
          <w:bCs/>
        </w:rPr>
        <w:t xml:space="preserve"> в сумме </w:t>
      </w:r>
      <w:r>
        <w:rPr>
          <w:bCs/>
        </w:rPr>
        <w:t>3851,6</w:t>
      </w:r>
      <w:r w:rsidRPr="001117B9">
        <w:rPr>
          <w:bCs/>
        </w:rPr>
        <w:t xml:space="preserve"> тыс. рублей. </w:t>
      </w:r>
      <w:r>
        <w:rPr>
          <w:bCs/>
        </w:rPr>
        <w:t xml:space="preserve"> </w:t>
      </w:r>
    </w:p>
    <w:p w:rsidR="001117B9" w:rsidRPr="001117B9" w:rsidRDefault="001117B9" w:rsidP="001117B9">
      <w:pPr>
        <w:pStyle w:val="2"/>
        <w:rPr>
          <w:bCs/>
        </w:rPr>
      </w:pPr>
      <w:r>
        <w:rPr>
          <w:bCs/>
        </w:rPr>
        <w:t>в т.ч.</w:t>
      </w:r>
    </w:p>
    <w:p w:rsidR="001117B9" w:rsidRDefault="00C2616C" w:rsidP="001117B9">
      <w:pPr>
        <w:ind w:firstLine="567"/>
        <w:jc w:val="both"/>
      </w:pPr>
      <w:r>
        <w:t>Общий объем собственных доходов бюджета спрогнозирован</w:t>
      </w:r>
      <w:r w:rsidR="001117B9">
        <w:t>:</w:t>
      </w:r>
    </w:p>
    <w:p w:rsidR="00C2616C" w:rsidRDefault="00C2616C" w:rsidP="00B06E96">
      <w:pPr>
        <w:ind w:firstLine="567"/>
        <w:jc w:val="both"/>
      </w:pPr>
      <w:r>
        <w:t xml:space="preserve"> </w:t>
      </w:r>
      <w:r w:rsidR="001117B9">
        <w:t xml:space="preserve">-  2021 гол </w:t>
      </w:r>
      <w:r>
        <w:t xml:space="preserve">в сумме </w:t>
      </w:r>
      <w:r w:rsidR="001117B9">
        <w:t>2198,4</w:t>
      </w:r>
      <w:r w:rsidR="003C6942">
        <w:t xml:space="preserve"> </w:t>
      </w:r>
      <w:r w:rsidR="001117B9">
        <w:t xml:space="preserve">тыс. рублей. </w:t>
      </w:r>
    </w:p>
    <w:p w:rsidR="0028779C" w:rsidRDefault="001117B9" w:rsidP="001117B9">
      <w:pPr>
        <w:ind w:firstLine="567"/>
        <w:jc w:val="both"/>
      </w:pPr>
      <w:r>
        <w:t xml:space="preserve">-  2022 гол в сумме 2124,3 тыс. рублей. </w:t>
      </w:r>
    </w:p>
    <w:p w:rsidR="0028779C" w:rsidRDefault="001117B9" w:rsidP="001117B9">
      <w:pPr>
        <w:ind w:firstLine="567"/>
        <w:jc w:val="both"/>
      </w:pPr>
      <w:r>
        <w:t>-  202</w:t>
      </w:r>
      <w:r w:rsidR="0028779C">
        <w:t>3</w:t>
      </w:r>
      <w:r>
        <w:t xml:space="preserve"> гол в сумме 2264,3 тыс. рублей. </w:t>
      </w:r>
    </w:p>
    <w:p w:rsidR="001117B9" w:rsidRDefault="001117B9" w:rsidP="001117B9">
      <w:pPr>
        <w:ind w:firstLine="567"/>
        <w:jc w:val="both"/>
      </w:pPr>
      <w:r>
        <w:t>Безвозмездные поступления от других бюджетов бюджетной системы</w:t>
      </w:r>
    </w:p>
    <w:p w:rsidR="001117B9" w:rsidRDefault="001117B9" w:rsidP="001117B9">
      <w:pPr>
        <w:ind w:firstLine="567"/>
        <w:jc w:val="both"/>
      </w:pPr>
      <w:r>
        <w:t>-  2021 гол в сумме 4440,0 тыс. руб.</w:t>
      </w:r>
    </w:p>
    <w:p w:rsidR="001117B9" w:rsidRDefault="001117B9" w:rsidP="001117B9">
      <w:pPr>
        <w:ind w:firstLine="567"/>
        <w:jc w:val="both"/>
      </w:pPr>
      <w:r>
        <w:t>-  2022 гол в сумме 1623,5 тыс. руб.</w:t>
      </w:r>
    </w:p>
    <w:p w:rsidR="001117B9" w:rsidRDefault="001117B9" w:rsidP="001117B9">
      <w:pPr>
        <w:ind w:firstLine="567"/>
        <w:jc w:val="both"/>
      </w:pPr>
      <w:r>
        <w:t>-  202</w:t>
      </w:r>
      <w:r w:rsidR="0028779C">
        <w:t>3</w:t>
      </w:r>
      <w:r>
        <w:t xml:space="preserve"> гол в сумме 1587,3 тыс. руб.</w:t>
      </w:r>
    </w:p>
    <w:p w:rsidR="001117B9" w:rsidRDefault="001117B9" w:rsidP="001117B9">
      <w:pPr>
        <w:ind w:firstLine="567"/>
        <w:jc w:val="both"/>
      </w:pPr>
    </w:p>
    <w:p w:rsidR="00C2616C" w:rsidRDefault="00C2616C" w:rsidP="00E7664A">
      <w:pPr>
        <w:ind w:firstLine="567"/>
        <w:jc w:val="both"/>
      </w:pPr>
      <w:r>
        <w:t xml:space="preserve">В соответствии с требованиями Бюджетного кодекса Российской Федерации налоговый потенциал бюджета на </w:t>
      </w:r>
      <w:r w:rsidR="0028779C" w:rsidRPr="001117B9">
        <w:rPr>
          <w:bCs/>
        </w:rPr>
        <w:t>2021год и плановый период 2022 -2023 годы</w:t>
      </w:r>
      <w:r>
        <w:t xml:space="preserve"> рассчитан с применением  методики, основанной на использовании элементов отчетности о налогооблагаемой базе за 201</w:t>
      </w:r>
      <w:r w:rsidR="0028779C">
        <w:t>9</w:t>
      </w:r>
      <w:r>
        <w:t xml:space="preserve"> год по соответствующим источникам и корректирующих коэффициентов для приведения </w:t>
      </w:r>
      <w:proofErr w:type="gramStart"/>
      <w:r>
        <w:t>в</w:t>
      </w:r>
      <w:proofErr w:type="gramEnd"/>
      <w:r>
        <w:t xml:space="preserve"> условия планируемого</w:t>
      </w:r>
      <w:r w:rsidR="0028779C">
        <w:t xml:space="preserve"> </w:t>
      </w:r>
      <w:r w:rsidR="0028779C" w:rsidRPr="001117B9">
        <w:rPr>
          <w:bCs/>
        </w:rPr>
        <w:t>2021</w:t>
      </w:r>
      <w:r w:rsidR="0028779C">
        <w:rPr>
          <w:bCs/>
        </w:rPr>
        <w:t xml:space="preserve"> </w:t>
      </w:r>
      <w:r w:rsidR="0028779C" w:rsidRPr="001117B9">
        <w:rPr>
          <w:bCs/>
        </w:rPr>
        <w:t>год</w:t>
      </w:r>
      <w:r w:rsidR="0028779C">
        <w:rPr>
          <w:bCs/>
        </w:rPr>
        <w:t>а</w:t>
      </w:r>
      <w:r w:rsidR="0028779C" w:rsidRPr="001117B9">
        <w:rPr>
          <w:bCs/>
        </w:rPr>
        <w:t xml:space="preserve"> и планов</w:t>
      </w:r>
      <w:r w:rsidR="0028779C">
        <w:rPr>
          <w:bCs/>
        </w:rPr>
        <w:t>ого</w:t>
      </w:r>
      <w:r w:rsidR="0028779C" w:rsidRPr="001117B9">
        <w:rPr>
          <w:bCs/>
        </w:rPr>
        <w:t xml:space="preserve"> период</w:t>
      </w:r>
      <w:r w:rsidR="0028779C">
        <w:rPr>
          <w:bCs/>
        </w:rPr>
        <w:t>а</w:t>
      </w:r>
      <w:r w:rsidR="0028779C" w:rsidRPr="001117B9">
        <w:rPr>
          <w:bCs/>
        </w:rPr>
        <w:t xml:space="preserve"> 2022 -2023 годы</w:t>
      </w:r>
      <w:r>
        <w:t>, а также фактических поступлений доходов за 1</w:t>
      </w:r>
      <w:r w:rsidRPr="00EB7C9D">
        <w:t>0</w:t>
      </w:r>
      <w:r>
        <w:t xml:space="preserve"> месяцев и ожидаемой оценки за 20</w:t>
      </w:r>
      <w:r w:rsidR="0028779C">
        <w:t>20</w:t>
      </w:r>
      <w:r>
        <w:t xml:space="preserve"> год.</w:t>
      </w:r>
    </w:p>
    <w:p w:rsidR="00C7078E" w:rsidRDefault="00C7078E" w:rsidP="00E7664A">
      <w:pPr>
        <w:ind w:firstLine="567"/>
        <w:jc w:val="both"/>
      </w:pPr>
    </w:p>
    <w:p w:rsidR="00C2616C" w:rsidRPr="00F97664" w:rsidRDefault="00C2616C" w:rsidP="00E7664A">
      <w:pPr>
        <w:ind w:firstLine="567"/>
        <w:jc w:val="both"/>
      </w:pPr>
      <w:r w:rsidRPr="00F97664">
        <w:t>В связи с отсутствием казенных учреждений в доходах бюджета не планируются доходы от оказания платных услуг, оказываемых казенными учреждениями</w:t>
      </w:r>
    </w:p>
    <w:p w:rsidR="00C2616C" w:rsidRDefault="00C2616C" w:rsidP="00E7664A">
      <w:pPr>
        <w:ind w:firstLine="567"/>
        <w:jc w:val="both"/>
      </w:pPr>
    </w:p>
    <w:p w:rsidR="00463749" w:rsidRDefault="00463749" w:rsidP="0028779C">
      <w:pPr>
        <w:ind w:firstLine="567"/>
        <w:jc w:val="center"/>
        <w:rPr>
          <w:b/>
          <w:bCs/>
          <w:sz w:val="26"/>
          <w:szCs w:val="26"/>
        </w:rPr>
      </w:pPr>
    </w:p>
    <w:p w:rsidR="00463749" w:rsidRDefault="00463749" w:rsidP="0028779C">
      <w:pPr>
        <w:ind w:firstLine="567"/>
        <w:jc w:val="center"/>
        <w:rPr>
          <w:b/>
          <w:bCs/>
          <w:sz w:val="26"/>
          <w:szCs w:val="26"/>
        </w:rPr>
      </w:pPr>
    </w:p>
    <w:p w:rsidR="00463749" w:rsidRDefault="00463749" w:rsidP="0028779C">
      <w:pPr>
        <w:ind w:firstLine="567"/>
        <w:jc w:val="center"/>
        <w:rPr>
          <w:b/>
          <w:bCs/>
          <w:sz w:val="26"/>
          <w:szCs w:val="26"/>
        </w:rPr>
      </w:pPr>
    </w:p>
    <w:p w:rsidR="00463749" w:rsidRDefault="00463749" w:rsidP="0028779C">
      <w:pPr>
        <w:ind w:firstLine="567"/>
        <w:jc w:val="center"/>
        <w:rPr>
          <w:b/>
          <w:bCs/>
          <w:sz w:val="26"/>
          <w:szCs w:val="26"/>
        </w:rPr>
      </w:pPr>
    </w:p>
    <w:p w:rsidR="00463749" w:rsidRDefault="00463749" w:rsidP="0028779C">
      <w:pPr>
        <w:ind w:firstLine="567"/>
        <w:jc w:val="center"/>
        <w:rPr>
          <w:b/>
          <w:bCs/>
          <w:sz w:val="26"/>
          <w:szCs w:val="26"/>
        </w:rPr>
      </w:pPr>
    </w:p>
    <w:p w:rsidR="00463749" w:rsidRDefault="00463749" w:rsidP="0028779C">
      <w:pPr>
        <w:ind w:firstLine="567"/>
        <w:jc w:val="center"/>
        <w:rPr>
          <w:b/>
          <w:bCs/>
          <w:sz w:val="26"/>
          <w:szCs w:val="26"/>
        </w:rPr>
      </w:pPr>
    </w:p>
    <w:p w:rsidR="00C2616C" w:rsidRPr="0028779C" w:rsidRDefault="00C2616C" w:rsidP="0028779C">
      <w:pPr>
        <w:ind w:firstLine="567"/>
        <w:jc w:val="center"/>
        <w:rPr>
          <w:b/>
        </w:rPr>
      </w:pPr>
      <w:r>
        <w:rPr>
          <w:b/>
          <w:bCs/>
          <w:sz w:val="26"/>
          <w:szCs w:val="26"/>
        </w:rPr>
        <w:t>Особенности расчетов поступлений платежей в бюджет по основным доходным источникам на</w:t>
      </w:r>
      <w:r w:rsidR="0028779C" w:rsidRPr="001117B9">
        <w:rPr>
          <w:b/>
          <w:bCs/>
          <w:sz w:val="28"/>
          <w:szCs w:val="28"/>
        </w:rPr>
        <w:t xml:space="preserve"> </w:t>
      </w:r>
      <w:r w:rsidR="0028779C" w:rsidRPr="0028779C">
        <w:rPr>
          <w:b/>
          <w:bCs/>
        </w:rPr>
        <w:t>2021год и плановый период 2022 -2023 годы</w:t>
      </w:r>
    </w:p>
    <w:p w:rsidR="0028779C" w:rsidRDefault="0028779C" w:rsidP="003C6942">
      <w:pPr>
        <w:pStyle w:val="2"/>
        <w:ind w:left="708" w:firstLine="708"/>
        <w:jc w:val="center"/>
        <w:rPr>
          <w:b/>
          <w:bCs/>
          <w:sz w:val="26"/>
          <w:szCs w:val="26"/>
        </w:rPr>
      </w:pPr>
    </w:p>
    <w:p w:rsidR="00C2616C" w:rsidRDefault="00C2616C" w:rsidP="00B06E96">
      <w:pPr>
        <w:pStyle w:val="2"/>
        <w:ind w:left="708" w:firstLine="708"/>
        <w:jc w:val="center"/>
        <w:rPr>
          <w:b/>
          <w:bCs/>
          <w:sz w:val="26"/>
          <w:szCs w:val="26"/>
        </w:rPr>
      </w:pPr>
      <w:r>
        <w:rPr>
          <w:b/>
          <w:bCs/>
          <w:sz w:val="26"/>
          <w:szCs w:val="26"/>
        </w:rPr>
        <w:t>Налог на доходы физических лиц</w:t>
      </w:r>
    </w:p>
    <w:p w:rsidR="00C2616C" w:rsidRDefault="00C2616C" w:rsidP="0028779C">
      <w:pPr>
        <w:pStyle w:val="2"/>
        <w:ind w:left="708" w:firstLine="708"/>
        <w:jc w:val="center"/>
        <w:rPr>
          <w:b/>
          <w:bCs/>
          <w:sz w:val="26"/>
          <w:szCs w:val="26"/>
        </w:rPr>
      </w:pPr>
    </w:p>
    <w:p w:rsidR="0028779C" w:rsidRDefault="00C2616C" w:rsidP="00E7664A">
      <w:pPr>
        <w:pStyle w:val="2"/>
      </w:pPr>
      <w:r>
        <w:t>Налог на доходы физических лиц планируется в объеме</w:t>
      </w:r>
      <w:proofErr w:type="gramStart"/>
      <w:r>
        <w:t xml:space="preserve"> </w:t>
      </w:r>
      <w:r w:rsidR="0028779C">
        <w:t>:</w:t>
      </w:r>
      <w:proofErr w:type="gramEnd"/>
    </w:p>
    <w:p w:rsidR="0028779C" w:rsidRDefault="0028779C" w:rsidP="00E7664A">
      <w:pPr>
        <w:pStyle w:val="2"/>
      </w:pPr>
      <w:r>
        <w:t>- 2021 год 798,7 тыс</w:t>
      </w:r>
      <w:proofErr w:type="gramStart"/>
      <w:r>
        <w:t>.р</w:t>
      </w:r>
      <w:proofErr w:type="gramEnd"/>
      <w:r>
        <w:t>уб.</w:t>
      </w:r>
    </w:p>
    <w:p w:rsidR="0028779C" w:rsidRDefault="0028779C" w:rsidP="0028779C">
      <w:pPr>
        <w:pStyle w:val="2"/>
      </w:pPr>
      <w:r>
        <w:t>- 2022 год 735,3 тыс</w:t>
      </w:r>
      <w:proofErr w:type="gramStart"/>
      <w:r>
        <w:t>.р</w:t>
      </w:r>
      <w:proofErr w:type="gramEnd"/>
      <w:r>
        <w:t>уб.</w:t>
      </w:r>
      <w:r w:rsidRPr="0068467B">
        <w:t xml:space="preserve"> </w:t>
      </w:r>
    </w:p>
    <w:p w:rsidR="0028779C" w:rsidRDefault="0028779C" w:rsidP="0028779C">
      <w:pPr>
        <w:pStyle w:val="2"/>
      </w:pPr>
      <w:r>
        <w:t>- 202</w:t>
      </w:r>
      <w:r w:rsidR="00E103A4">
        <w:t>3</w:t>
      </w:r>
      <w:r>
        <w:t xml:space="preserve"> год 875,1 тыс</w:t>
      </w:r>
      <w:proofErr w:type="gramStart"/>
      <w:r>
        <w:t>.р</w:t>
      </w:r>
      <w:proofErr w:type="gramEnd"/>
      <w:r>
        <w:t>уб.</w:t>
      </w:r>
      <w:r w:rsidRPr="0068467B">
        <w:t xml:space="preserve"> </w:t>
      </w:r>
    </w:p>
    <w:p w:rsidR="0028779C" w:rsidRDefault="0028779C" w:rsidP="0028779C">
      <w:pPr>
        <w:pStyle w:val="2"/>
      </w:pPr>
    </w:p>
    <w:p w:rsidR="00E103A4" w:rsidRDefault="00C2616C" w:rsidP="00C7078E">
      <w:pPr>
        <w:pStyle w:val="2"/>
      </w:pPr>
      <w:r w:rsidRPr="0068467B">
        <w:t xml:space="preserve"> </w:t>
      </w:r>
      <w:proofErr w:type="gramStart"/>
      <w:r w:rsidR="00E103A4">
        <w:t xml:space="preserve">Расчет доходного потенциала по налогу на доходы физических лиц на 2021 год  выполнен исходя из </w:t>
      </w:r>
      <w:r w:rsidR="00E103A4" w:rsidRPr="00455640">
        <w:t>прогноз</w:t>
      </w:r>
      <w:r w:rsidR="00E103A4">
        <w:t>а</w:t>
      </w:r>
      <w:r w:rsidR="00E103A4" w:rsidRPr="00455640">
        <w:t xml:space="preserve"> фонда оплаты труда работников организаций, индивидуальных предпринимателей, расположенных на территории муниципального образования на 2021 год</w:t>
      </w:r>
      <w:r w:rsidR="00E103A4">
        <w:t xml:space="preserve"> в общей сумме  274,520 млн. рублей, средней ставки подоходного налога в фонде заработной платы </w:t>
      </w:r>
      <w:r w:rsidR="00E103A4" w:rsidRPr="00455640">
        <w:t xml:space="preserve">на доходы физических лиц </w:t>
      </w:r>
      <w:r w:rsidR="00E103A4">
        <w:t xml:space="preserve">14,6232 процента </w:t>
      </w:r>
      <w:r w:rsidR="00E103A4" w:rsidRPr="00455640">
        <w:t>(удельный вес налога в фонде оплаты труда за 2018-2019</w:t>
      </w:r>
      <w:proofErr w:type="gramEnd"/>
      <w:r w:rsidR="00E103A4" w:rsidRPr="00455640">
        <w:t xml:space="preserve"> годы)</w:t>
      </w:r>
      <w:r w:rsidR="00E103A4">
        <w:t xml:space="preserve"> и </w:t>
      </w:r>
      <w:r w:rsidR="00E103A4" w:rsidRPr="00455640">
        <w:t>корректирующ</w:t>
      </w:r>
      <w:r w:rsidR="00E103A4">
        <w:t>ему</w:t>
      </w:r>
      <w:r w:rsidR="00E103A4" w:rsidRPr="00455640">
        <w:t xml:space="preserve"> объем</w:t>
      </w:r>
      <w:r w:rsidR="00E103A4">
        <w:t>у</w:t>
      </w:r>
      <w:r w:rsidR="00E103A4" w:rsidRPr="00455640">
        <w:t xml:space="preserve"> НДФЛ в соответствии с порядком зачисления налога по </w:t>
      </w:r>
      <w:proofErr w:type="spellStart"/>
      <w:r w:rsidR="00E103A4" w:rsidRPr="00455640">
        <w:t>пилотному</w:t>
      </w:r>
      <w:proofErr w:type="spellEnd"/>
      <w:r w:rsidR="00E103A4" w:rsidRPr="00455640">
        <w:t xml:space="preserve"> проекту ГУ Архангельское региональное отделение ФСС РФ (исходя из удельного веса суммы выплат по временной </w:t>
      </w:r>
      <w:proofErr w:type="spellStart"/>
      <w:r w:rsidR="00E103A4" w:rsidRPr="00455640">
        <w:t>нетруд</w:t>
      </w:r>
      <w:proofErr w:type="spellEnd"/>
      <w:r w:rsidR="00E103A4" w:rsidRPr="00455640">
        <w:t xml:space="preserve"> по поселению в общей сумме по данным отчетности по отчетности 5НДФЛ за 2019 год</w:t>
      </w:r>
    </w:p>
    <w:p w:rsidR="00F24AEC" w:rsidRDefault="00F24AEC" w:rsidP="00F24AEC">
      <w:pPr>
        <w:pStyle w:val="2"/>
      </w:pPr>
    </w:p>
    <w:p w:rsidR="00F24AEC" w:rsidRDefault="00F24AEC" w:rsidP="00F24AEC">
      <w:pPr>
        <w:pStyle w:val="2"/>
      </w:pPr>
      <w:r>
        <w:t xml:space="preserve">Прогноз  доходного потенциала по налогу на доходы физических лиц на 2022 год  выполнен исходя из планируемых объемов фонда заработной платы в 2022 году в общей сумме  </w:t>
      </w:r>
      <w:r w:rsidR="00E103A4">
        <w:t>321,280</w:t>
      </w:r>
      <w:r>
        <w:t xml:space="preserve"> млн. рублей, средней ставки подоходного налога в фонде заработной платы (</w:t>
      </w:r>
      <w:r w:rsidR="00E103A4">
        <w:t>13</w:t>
      </w:r>
      <w:r>
        <w:t xml:space="preserve"> процентов).</w:t>
      </w:r>
      <w:r w:rsidRPr="005159A7">
        <w:t xml:space="preserve"> </w:t>
      </w:r>
    </w:p>
    <w:p w:rsidR="00F24AEC" w:rsidRDefault="00C2616C" w:rsidP="00F24AEC">
      <w:pPr>
        <w:pStyle w:val="2"/>
      </w:pPr>
      <w:r w:rsidRPr="005159A7">
        <w:t xml:space="preserve"> </w:t>
      </w:r>
    </w:p>
    <w:p w:rsidR="00F24AEC" w:rsidRDefault="00F24AEC" w:rsidP="00F24AEC">
      <w:pPr>
        <w:pStyle w:val="2"/>
      </w:pPr>
      <w:r>
        <w:t xml:space="preserve">Прогноз  доходного потенциала по налогу на доходы физических лиц на 2023 год  выполнен исходя из планируемых объемов фонда заработной платы в 2023 году в общей сумме  </w:t>
      </w:r>
      <w:r w:rsidR="00E103A4">
        <w:t>336,580</w:t>
      </w:r>
      <w:r>
        <w:t xml:space="preserve"> млн. рублей, средней ставки подоходного налога в фонде заработной платы (14,6232 процентов).</w:t>
      </w:r>
      <w:r w:rsidRPr="005159A7">
        <w:t xml:space="preserve"> </w:t>
      </w:r>
    </w:p>
    <w:p w:rsidR="00C2616C" w:rsidRDefault="00C2616C" w:rsidP="005159A7">
      <w:pPr>
        <w:pStyle w:val="2"/>
      </w:pPr>
    </w:p>
    <w:p w:rsidR="00C2616C" w:rsidRPr="00EA2DDE" w:rsidRDefault="00C2616C" w:rsidP="005159A7">
      <w:pPr>
        <w:pStyle w:val="2"/>
      </w:pPr>
      <w:r w:rsidRPr="00EA2DDE">
        <w:t xml:space="preserve">Из общей </w:t>
      </w:r>
      <w:proofErr w:type="gramStart"/>
      <w:r w:rsidRPr="00EA2DDE">
        <w:t>массы</w:t>
      </w:r>
      <w:proofErr w:type="gramEnd"/>
      <w:r w:rsidRPr="00EA2DDE">
        <w:t xml:space="preserve"> планируемого на</w:t>
      </w:r>
      <w:r w:rsidR="0028779C">
        <w:t>.</w:t>
      </w:r>
      <w:r w:rsidR="0028779C" w:rsidRPr="001117B9">
        <w:rPr>
          <w:b/>
          <w:bCs/>
          <w:sz w:val="28"/>
          <w:szCs w:val="28"/>
        </w:rPr>
        <w:t xml:space="preserve"> </w:t>
      </w:r>
      <w:r w:rsidR="0028779C" w:rsidRPr="001117B9">
        <w:rPr>
          <w:bCs/>
        </w:rPr>
        <w:t>2021</w:t>
      </w:r>
      <w:r w:rsidR="0028779C">
        <w:rPr>
          <w:bCs/>
        </w:rPr>
        <w:t xml:space="preserve"> </w:t>
      </w:r>
      <w:r w:rsidR="0028779C" w:rsidRPr="001117B9">
        <w:rPr>
          <w:bCs/>
        </w:rPr>
        <w:t>год и плановый период 2022 -2023 годы</w:t>
      </w:r>
      <w:r w:rsidRPr="00EA2DDE">
        <w:t xml:space="preserve"> налога на доходы физических лиц  в соответствии с Бюджетным кодексом РФ и областным законом «О реализации полномочий Архангельской области в сфере регулирования межбюджетных отношений» в</w:t>
      </w:r>
      <w:r w:rsidRPr="00FA3C98">
        <w:t xml:space="preserve"> </w:t>
      </w:r>
      <w:r w:rsidRPr="00EA2DDE">
        <w:t xml:space="preserve">бюджет </w:t>
      </w:r>
      <w:r>
        <w:t>поселения</w:t>
      </w:r>
      <w:r w:rsidRPr="00EA2DDE">
        <w:t xml:space="preserve"> поступит НДФЛ </w:t>
      </w:r>
      <w:r>
        <w:t>в размере 2 %</w:t>
      </w:r>
      <w:r w:rsidRPr="008E45C4">
        <w:rPr>
          <w:b/>
          <w:bCs/>
        </w:rPr>
        <w:t>.</w:t>
      </w:r>
      <w:r w:rsidRPr="00EA2DDE">
        <w:t xml:space="preserve"> </w:t>
      </w:r>
    </w:p>
    <w:p w:rsidR="00C2616C" w:rsidRDefault="00C2616C" w:rsidP="00E7664A">
      <w:pPr>
        <w:pStyle w:val="2"/>
      </w:pPr>
    </w:p>
    <w:p w:rsidR="00C2616C" w:rsidRDefault="00C2616C" w:rsidP="00463749">
      <w:pPr>
        <w:pStyle w:val="2"/>
        <w:jc w:val="center"/>
        <w:rPr>
          <w:b/>
          <w:bCs/>
          <w:sz w:val="26"/>
          <w:szCs w:val="26"/>
        </w:rPr>
      </w:pPr>
      <w:r>
        <w:rPr>
          <w:b/>
          <w:bCs/>
          <w:sz w:val="26"/>
          <w:szCs w:val="26"/>
        </w:rPr>
        <w:t>Налог на имущество физических лиц</w:t>
      </w:r>
    </w:p>
    <w:p w:rsidR="00C2616C" w:rsidRDefault="00C2616C" w:rsidP="000F59F3">
      <w:pPr>
        <w:pStyle w:val="2"/>
        <w:ind w:left="1416" w:firstLine="0"/>
        <w:rPr>
          <w:b/>
          <w:bCs/>
          <w:sz w:val="26"/>
          <w:szCs w:val="26"/>
        </w:rPr>
      </w:pPr>
    </w:p>
    <w:p w:rsidR="00C2616C" w:rsidRDefault="00C2616C" w:rsidP="00E7664A">
      <w:pPr>
        <w:pStyle w:val="2"/>
        <w:ind w:firstLine="426"/>
      </w:pPr>
      <w:r>
        <w:t>Налог на имущество физических лиц, являющийся доходным источником  бюджета, на 20</w:t>
      </w:r>
      <w:r w:rsidR="00A765E1">
        <w:t>21</w:t>
      </w:r>
      <w:r>
        <w:t xml:space="preserve">год </w:t>
      </w:r>
      <w:r w:rsidR="00A765E1">
        <w:t xml:space="preserve"> и плановый период 202</w:t>
      </w:r>
      <w:r w:rsidR="00E11C05">
        <w:t>2</w:t>
      </w:r>
      <w:r w:rsidR="00A765E1">
        <w:t xml:space="preserve"> – 2023 годы </w:t>
      </w:r>
      <w:r>
        <w:t xml:space="preserve">прогнозируется в объеме </w:t>
      </w:r>
      <w:r w:rsidR="00A765E1">
        <w:t>261,0</w:t>
      </w:r>
      <w:r>
        <w:t xml:space="preserve"> тыс. рублей</w:t>
      </w:r>
      <w:r w:rsidR="00A765E1">
        <w:t xml:space="preserve"> в год</w:t>
      </w:r>
      <w:r>
        <w:t>.</w:t>
      </w:r>
    </w:p>
    <w:p w:rsidR="00A765E1" w:rsidRDefault="00C2616C" w:rsidP="00E7664A">
      <w:pPr>
        <w:pStyle w:val="2"/>
        <w:ind w:firstLine="426"/>
      </w:pPr>
      <w:r>
        <w:t xml:space="preserve">Доходный потенциал  </w:t>
      </w:r>
      <w:proofErr w:type="gramStart"/>
      <w:r>
        <w:t>по налогу на имущество физических лиц исчислен</w:t>
      </w:r>
      <w:r w:rsidR="005C3D6B">
        <w:t xml:space="preserve"> </w:t>
      </w:r>
      <w:r>
        <w:t>на основе данных налоговой отчетности об общих объемах инвентаризационной стоимости находящихся в собственности</w:t>
      </w:r>
      <w:proofErr w:type="gramEnd"/>
      <w:r>
        <w:t xml:space="preserve"> граждан зданий, помещений, сооружений, по которым исчислен налог. Кадастровая стоимость имущества, принадлежащего гражданам в 201</w:t>
      </w:r>
      <w:r w:rsidR="00E103A4">
        <w:t>9</w:t>
      </w:r>
      <w:r>
        <w:t xml:space="preserve"> году по данным налогов</w:t>
      </w:r>
      <w:r w:rsidR="000C4820">
        <w:t>ой отчетности за 201</w:t>
      </w:r>
      <w:r w:rsidR="00E103A4">
        <w:t>9</w:t>
      </w:r>
      <w:r w:rsidR="000C4820">
        <w:t xml:space="preserve"> год </w:t>
      </w:r>
      <w:r w:rsidR="00A765E1">
        <w:t>125031</w:t>
      </w:r>
      <w:r>
        <w:t xml:space="preserve"> тыс. руб. Исчислено налога в 201</w:t>
      </w:r>
      <w:r w:rsidR="00A765E1">
        <w:t>9</w:t>
      </w:r>
      <w:r>
        <w:t xml:space="preserve"> году </w:t>
      </w:r>
      <w:r w:rsidR="00A765E1">
        <w:t>324,0</w:t>
      </w:r>
      <w:r>
        <w:t xml:space="preserve"> тыс</w:t>
      </w:r>
      <w:proofErr w:type="gramStart"/>
      <w:r>
        <w:t>.р</w:t>
      </w:r>
      <w:proofErr w:type="gramEnd"/>
      <w:r>
        <w:t>уб. Индекс учитывающий влияние изменений налогового законодательства в 20</w:t>
      </w:r>
      <w:r w:rsidR="00A765E1">
        <w:t>21</w:t>
      </w:r>
      <w:r>
        <w:t xml:space="preserve"> году  в сравнении с условиями 20</w:t>
      </w:r>
      <w:r w:rsidR="00A765E1">
        <w:t>20</w:t>
      </w:r>
      <w:r>
        <w:t xml:space="preserve"> года</w:t>
      </w:r>
      <w:r w:rsidR="00A765E1">
        <w:t xml:space="preserve"> </w:t>
      </w:r>
      <w:r>
        <w:t>1,</w:t>
      </w:r>
      <w:r w:rsidR="00A765E1">
        <w:t>0</w:t>
      </w:r>
      <w:r w:rsidR="000C4820">
        <w:t>.</w:t>
      </w:r>
      <w:r w:rsidR="005C3D6B">
        <w:t xml:space="preserve"> </w:t>
      </w:r>
      <w:proofErr w:type="gramStart"/>
      <w:r w:rsidR="00A765E1" w:rsidRPr="00A765E1">
        <w:t>Индекс</w:t>
      </w:r>
      <w:proofErr w:type="gramEnd"/>
      <w:r w:rsidR="00A765E1" w:rsidRPr="00A765E1">
        <w:t xml:space="preserve"> учитывающий собираемость платежа в 2021году</w:t>
      </w:r>
      <w:r w:rsidR="00A765E1">
        <w:t xml:space="preserve"> 80,64 %.</w:t>
      </w:r>
    </w:p>
    <w:p w:rsidR="005C3D6B" w:rsidRDefault="005C3D6B" w:rsidP="00E7664A">
      <w:pPr>
        <w:pStyle w:val="2"/>
        <w:ind w:firstLine="426"/>
      </w:pPr>
    </w:p>
    <w:p w:rsidR="00C2616C" w:rsidRDefault="00C2616C" w:rsidP="000F59F3">
      <w:pPr>
        <w:pStyle w:val="2"/>
        <w:ind w:firstLine="426"/>
        <w:jc w:val="center"/>
        <w:rPr>
          <w:b/>
          <w:bCs/>
          <w:sz w:val="26"/>
          <w:szCs w:val="26"/>
        </w:rPr>
      </w:pPr>
      <w:r>
        <w:rPr>
          <w:b/>
          <w:bCs/>
          <w:sz w:val="26"/>
          <w:szCs w:val="26"/>
        </w:rPr>
        <w:t>Земельный налог</w:t>
      </w:r>
    </w:p>
    <w:p w:rsidR="00C2616C" w:rsidRDefault="00C2616C" w:rsidP="000F59F3">
      <w:pPr>
        <w:pStyle w:val="2"/>
        <w:ind w:firstLine="426"/>
        <w:jc w:val="center"/>
        <w:rPr>
          <w:b/>
          <w:bCs/>
          <w:sz w:val="26"/>
          <w:szCs w:val="26"/>
        </w:rPr>
      </w:pPr>
    </w:p>
    <w:p w:rsidR="00C2616C" w:rsidRDefault="00C2616C" w:rsidP="00E7664A">
      <w:pPr>
        <w:pStyle w:val="2"/>
        <w:ind w:firstLine="426"/>
      </w:pPr>
      <w:r>
        <w:t>Совокупный доходный потенциал местных бюджетов по земельному налогу определен исходя из наличия земельных угодий на начало 2016 года (</w:t>
      </w:r>
      <w:smartTag w:uri="urn:schemas-microsoft-com:office:smarttags" w:element="metricconverter">
        <w:smartTagPr>
          <w:attr w:name="ProductID" w:val="173,7 га"/>
        </w:smartTagPr>
        <w:r>
          <w:t>173,7 га</w:t>
        </w:r>
      </w:smartTag>
      <w:r>
        <w:t xml:space="preserve">) </w:t>
      </w:r>
      <w:r w:rsidR="008A3944">
        <w:t xml:space="preserve">и </w:t>
      </w:r>
      <w:r>
        <w:t xml:space="preserve">  кадастровой стоимости земельных участков, облагаемых земельным налогом</w:t>
      </w:r>
      <w:proofErr w:type="gramStart"/>
      <w:r>
        <w:t xml:space="preserve"> </w:t>
      </w:r>
      <w:r w:rsidR="00A765E1">
        <w:t>.</w:t>
      </w:r>
      <w:proofErr w:type="gramEnd"/>
    </w:p>
    <w:p w:rsidR="00A765E1" w:rsidRDefault="00A765E1" w:rsidP="00E7664A">
      <w:pPr>
        <w:pStyle w:val="2"/>
        <w:ind w:firstLine="426"/>
      </w:pPr>
      <w:r w:rsidRPr="00A765E1">
        <w:t>Объем   налога</w:t>
      </w:r>
      <w:proofErr w:type="gramStart"/>
      <w:r w:rsidRPr="00A765E1">
        <w:t xml:space="preserve"> ,</w:t>
      </w:r>
      <w:proofErr w:type="gramEnd"/>
      <w:r w:rsidRPr="00A765E1">
        <w:t xml:space="preserve"> подлежащего у уплате по отчетности за 2019 год</w:t>
      </w:r>
      <w:r>
        <w:t xml:space="preserve"> составил 1323,0 тыс.руб.,</w:t>
      </w:r>
    </w:p>
    <w:p w:rsidR="00E11C05" w:rsidRDefault="00A765E1" w:rsidP="00E7664A">
      <w:pPr>
        <w:pStyle w:val="2"/>
        <w:ind w:firstLine="426"/>
      </w:pPr>
      <w:r w:rsidRPr="00A765E1">
        <w:lastRenderedPageBreak/>
        <w:t xml:space="preserve">из него </w:t>
      </w:r>
    </w:p>
    <w:p w:rsidR="00A765E1" w:rsidRDefault="00E11C05" w:rsidP="00E7664A">
      <w:pPr>
        <w:pStyle w:val="2"/>
        <w:ind w:firstLine="426"/>
      </w:pPr>
      <w:r>
        <w:t xml:space="preserve">- </w:t>
      </w:r>
      <w:r w:rsidR="00A765E1" w:rsidRPr="00A765E1">
        <w:t xml:space="preserve">объем по юридическим лицам </w:t>
      </w:r>
      <w:r w:rsidR="00A765E1">
        <w:t>833,0</w:t>
      </w:r>
      <w:r w:rsidR="00A765E1" w:rsidRPr="00A765E1">
        <w:t>тыс</w:t>
      </w:r>
      <w:proofErr w:type="gramStart"/>
      <w:r w:rsidR="00A765E1" w:rsidRPr="00A765E1">
        <w:t>.р</w:t>
      </w:r>
      <w:proofErr w:type="gramEnd"/>
      <w:r w:rsidR="00A765E1" w:rsidRPr="00A765E1">
        <w:t>ублей</w:t>
      </w:r>
    </w:p>
    <w:p w:rsidR="00C2616C" w:rsidRDefault="00E11C05" w:rsidP="00E7664A">
      <w:pPr>
        <w:pStyle w:val="2"/>
        <w:ind w:firstLine="426"/>
      </w:pPr>
      <w:r>
        <w:t xml:space="preserve">- </w:t>
      </w:r>
      <w:r w:rsidR="00A765E1" w:rsidRPr="00A765E1">
        <w:t>объем по физическим лицам юридическим лицам</w:t>
      </w:r>
      <w:r>
        <w:t xml:space="preserve"> </w:t>
      </w:r>
      <w:r w:rsidR="00A765E1">
        <w:t>490,0</w:t>
      </w:r>
      <w:r w:rsidR="00A765E1" w:rsidRPr="00A765E1">
        <w:t xml:space="preserve"> тыс</w:t>
      </w:r>
      <w:proofErr w:type="gramStart"/>
      <w:r w:rsidR="00A765E1" w:rsidRPr="00A765E1">
        <w:t>.р</w:t>
      </w:r>
      <w:proofErr w:type="gramEnd"/>
      <w:r w:rsidR="00A765E1" w:rsidRPr="00A765E1">
        <w:t>ублей</w:t>
      </w:r>
    </w:p>
    <w:p w:rsidR="00A765E1" w:rsidRDefault="00E11C05" w:rsidP="00E7664A">
      <w:pPr>
        <w:pStyle w:val="2"/>
        <w:ind w:firstLine="426"/>
      </w:pPr>
      <w:r w:rsidRPr="00E11C05">
        <w:t>Прогноз земельного налога на 2021 год по юридическим лицам по данным налогового органа с применением удельного веса поселения по данным отчета 5МН 2019 года по юридиче</w:t>
      </w:r>
      <w:r>
        <w:t>с</w:t>
      </w:r>
      <w:r w:rsidRPr="00E11C05">
        <w:t xml:space="preserve">ким лицам </w:t>
      </w:r>
      <w:r>
        <w:t>507 ,0 тыс</w:t>
      </w:r>
      <w:proofErr w:type="gramStart"/>
      <w:r>
        <w:t>.р</w:t>
      </w:r>
      <w:proofErr w:type="gramEnd"/>
      <w:r>
        <w:t>уб.</w:t>
      </w:r>
    </w:p>
    <w:p w:rsidR="00E11C05" w:rsidRDefault="00E11C05" w:rsidP="00E7664A">
      <w:pPr>
        <w:pStyle w:val="2"/>
        <w:ind w:firstLine="426"/>
      </w:pPr>
      <w:r w:rsidRPr="00E11C05">
        <w:t>Прогноз земельного налога на 2021 год по физическим лицам  по данным отчета 5МН 2019 года, с учетом собираемости прогнозируемой администратором 85%</w:t>
      </w:r>
      <w:r>
        <w:t xml:space="preserve"> составляет 417,0 тыс</w:t>
      </w:r>
      <w:proofErr w:type="gramStart"/>
      <w:r>
        <w:t>.р</w:t>
      </w:r>
      <w:proofErr w:type="gramEnd"/>
      <w:r>
        <w:t>уб.</w:t>
      </w:r>
    </w:p>
    <w:p w:rsidR="00E11C05" w:rsidRDefault="00E11C05" w:rsidP="00E7664A">
      <w:pPr>
        <w:pStyle w:val="2"/>
        <w:ind w:firstLine="426"/>
      </w:pPr>
      <w:r w:rsidRPr="00E11C05">
        <w:t>Льготы представительного органа, отмененные с 2020 года</w:t>
      </w:r>
      <w:r>
        <w:t xml:space="preserve"> 30,0 тыс</w:t>
      </w:r>
      <w:proofErr w:type="gramStart"/>
      <w:r>
        <w:t>.р</w:t>
      </w:r>
      <w:proofErr w:type="gramEnd"/>
      <w:r>
        <w:t>уб.</w:t>
      </w:r>
    </w:p>
    <w:p w:rsidR="00E11C05" w:rsidRDefault="00E11C05" w:rsidP="00E7664A">
      <w:pPr>
        <w:pStyle w:val="2"/>
        <w:ind w:firstLine="426"/>
      </w:pPr>
      <w:r>
        <w:t xml:space="preserve"> Общая сумма земельного налога на 2021 год</w:t>
      </w:r>
      <w:r w:rsidRPr="00E11C05">
        <w:t xml:space="preserve"> </w:t>
      </w:r>
      <w:r>
        <w:t xml:space="preserve">и плановый период 2022 – 2023 годы прогнозируется в объеме 954,0 тыс. рублей в год. </w:t>
      </w:r>
    </w:p>
    <w:p w:rsidR="00E11C05" w:rsidRDefault="00E11C05" w:rsidP="00E7664A">
      <w:pPr>
        <w:pStyle w:val="2"/>
        <w:ind w:firstLine="426"/>
      </w:pPr>
    </w:p>
    <w:p w:rsidR="00E11C05" w:rsidRDefault="00E11C05" w:rsidP="00E7664A">
      <w:pPr>
        <w:pStyle w:val="2"/>
        <w:ind w:firstLine="426"/>
      </w:pPr>
    </w:p>
    <w:p w:rsidR="00C2616C" w:rsidRDefault="00C2616C" w:rsidP="00B06E96">
      <w:pPr>
        <w:pStyle w:val="2"/>
        <w:ind w:firstLine="426"/>
        <w:jc w:val="center"/>
        <w:rPr>
          <w:b/>
          <w:bCs/>
        </w:rPr>
      </w:pPr>
      <w:r w:rsidRPr="000F59F3">
        <w:rPr>
          <w:b/>
        </w:rPr>
        <w:t>Прочие поступления от использования</w:t>
      </w:r>
      <w:r>
        <w:t xml:space="preserve"> </w:t>
      </w:r>
      <w:r>
        <w:rPr>
          <w:b/>
          <w:bCs/>
        </w:rPr>
        <w:t xml:space="preserve">  муниципального имущества</w:t>
      </w:r>
    </w:p>
    <w:p w:rsidR="00C2616C" w:rsidRDefault="00C2616C" w:rsidP="00B06E96">
      <w:pPr>
        <w:pStyle w:val="2"/>
        <w:ind w:firstLine="426"/>
        <w:jc w:val="center"/>
        <w:rPr>
          <w:b/>
          <w:bCs/>
        </w:rPr>
      </w:pPr>
    </w:p>
    <w:p w:rsidR="00C2616C" w:rsidRDefault="00C2616C" w:rsidP="002E7E02">
      <w:pPr>
        <w:jc w:val="both"/>
      </w:pPr>
      <w:r>
        <w:t>Общая сумма прогнозируемых доходов составляет 107,0 тыс</w:t>
      </w:r>
      <w:proofErr w:type="gramStart"/>
      <w:r>
        <w:t>.р</w:t>
      </w:r>
      <w:proofErr w:type="gramEnd"/>
      <w:r>
        <w:t>уб. Платежи рассчитаны</w:t>
      </w:r>
      <w:r>
        <w:rPr>
          <w:b/>
          <w:bCs/>
        </w:rPr>
        <w:t xml:space="preserve"> </w:t>
      </w:r>
      <w:r>
        <w:t>на основе договоров аренды, заключенных администрацией МО «Шалакушское» по состоянию на 01.10.20</w:t>
      </w:r>
      <w:r w:rsidR="00E11C05">
        <w:t>20</w:t>
      </w:r>
      <w:r>
        <w:t xml:space="preserve"> года.</w:t>
      </w:r>
    </w:p>
    <w:p w:rsidR="008A3944" w:rsidRDefault="008A3944" w:rsidP="002E7E02">
      <w:pPr>
        <w:jc w:val="both"/>
      </w:pPr>
    </w:p>
    <w:p w:rsidR="008A3944" w:rsidRDefault="008A3944" w:rsidP="008A3944">
      <w:pPr>
        <w:jc w:val="both"/>
      </w:pPr>
      <w:r>
        <w:rPr>
          <w:b/>
        </w:rPr>
        <w:t>Доходы от сдачи в аренду имущества</w:t>
      </w:r>
      <w:r>
        <w:t xml:space="preserve"> – </w:t>
      </w:r>
      <w:r w:rsidR="00E11C05">
        <w:rPr>
          <w:b/>
        </w:rPr>
        <w:t>107,0</w:t>
      </w:r>
      <w:r>
        <w:rPr>
          <w:b/>
        </w:rPr>
        <w:t xml:space="preserve"> тыс. руб.</w:t>
      </w:r>
    </w:p>
    <w:p w:rsidR="008A3944" w:rsidRDefault="008A3944" w:rsidP="008A3944">
      <w:pPr>
        <w:jc w:val="both"/>
      </w:pPr>
      <w:r>
        <w:t>ОАО «</w:t>
      </w:r>
      <w:proofErr w:type="spellStart"/>
      <w:r>
        <w:t>Артелеком</w:t>
      </w:r>
      <w:proofErr w:type="spellEnd"/>
      <w:r>
        <w:t xml:space="preserve">», арендуемая площадь 31,2 кв.м., оплата в месяц составляет 2,9 </w:t>
      </w:r>
      <w:proofErr w:type="spellStart"/>
      <w:r>
        <w:t>тыс</w:t>
      </w:r>
      <w:proofErr w:type="gramStart"/>
      <w:r>
        <w:t>.р</w:t>
      </w:r>
      <w:proofErr w:type="gramEnd"/>
      <w:r>
        <w:t>уб</w:t>
      </w:r>
      <w:proofErr w:type="spellEnd"/>
      <w:r>
        <w:t xml:space="preserve">, согласно методике расчета арендной платы.  Сумма дохода в год </w:t>
      </w:r>
      <w:r w:rsidR="00E11C05">
        <w:rPr>
          <w:b/>
        </w:rPr>
        <w:t>35,0</w:t>
      </w:r>
      <w:r>
        <w:rPr>
          <w:b/>
        </w:rPr>
        <w:t xml:space="preserve"> тыс</w:t>
      </w:r>
      <w:proofErr w:type="gramStart"/>
      <w:r>
        <w:rPr>
          <w:b/>
        </w:rPr>
        <w:t>.р</w:t>
      </w:r>
      <w:proofErr w:type="gramEnd"/>
      <w:r>
        <w:rPr>
          <w:b/>
        </w:rPr>
        <w:t>уб</w:t>
      </w:r>
      <w:r>
        <w:t>.</w:t>
      </w:r>
    </w:p>
    <w:p w:rsidR="008A3944" w:rsidRDefault="008A3944" w:rsidP="008A3944">
      <w:pPr>
        <w:jc w:val="both"/>
      </w:pPr>
      <w:r>
        <w:t xml:space="preserve">ИП «Ксения», арендуемая площадь 66 кв.м. оплата в месяц составляет 6,0 </w:t>
      </w:r>
      <w:proofErr w:type="spellStart"/>
      <w:r>
        <w:t>тыс</w:t>
      </w:r>
      <w:proofErr w:type="gramStart"/>
      <w:r>
        <w:t>.р</w:t>
      </w:r>
      <w:proofErr w:type="gramEnd"/>
      <w:r>
        <w:t>уб</w:t>
      </w:r>
      <w:proofErr w:type="spellEnd"/>
      <w:r>
        <w:t xml:space="preserve">, согласно методике расчета арендной платы. Сумма дохода в год </w:t>
      </w:r>
      <w:r>
        <w:rPr>
          <w:b/>
        </w:rPr>
        <w:t>72,0 тыс</w:t>
      </w:r>
      <w:proofErr w:type="gramStart"/>
      <w:r>
        <w:rPr>
          <w:b/>
        </w:rPr>
        <w:t>.р</w:t>
      </w:r>
      <w:proofErr w:type="gramEnd"/>
      <w:r>
        <w:rPr>
          <w:b/>
        </w:rPr>
        <w:t>уб</w:t>
      </w:r>
      <w:r>
        <w:t>.</w:t>
      </w:r>
    </w:p>
    <w:p w:rsidR="00E11C05" w:rsidRDefault="00E11C05" w:rsidP="008A3944">
      <w:pPr>
        <w:jc w:val="both"/>
      </w:pPr>
    </w:p>
    <w:p w:rsidR="00E11C05" w:rsidRPr="00E11C05" w:rsidRDefault="00E11C05" w:rsidP="00E11C05">
      <w:pPr>
        <w:rPr>
          <w:b/>
        </w:rPr>
      </w:pPr>
      <w:r w:rsidRPr="00E11C05">
        <w:rPr>
          <w:b/>
        </w:rPr>
        <w:t>Доходы от компенсации затрат государства</w:t>
      </w:r>
      <w:r>
        <w:rPr>
          <w:b/>
        </w:rPr>
        <w:t xml:space="preserve"> 60,0 тыс</w:t>
      </w:r>
      <w:proofErr w:type="gramStart"/>
      <w:r>
        <w:rPr>
          <w:b/>
        </w:rPr>
        <w:t>.р</w:t>
      </w:r>
      <w:proofErr w:type="gramEnd"/>
      <w:r>
        <w:rPr>
          <w:b/>
        </w:rPr>
        <w:t xml:space="preserve">уб. – </w:t>
      </w:r>
      <w:r w:rsidRPr="00E11C05">
        <w:t xml:space="preserve">возмещение </w:t>
      </w:r>
      <w:r>
        <w:t xml:space="preserve">коммунальных </w:t>
      </w:r>
      <w:r w:rsidRPr="00E11C05">
        <w:t>расходов</w:t>
      </w:r>
      <w:r>
        <w:rPr>
          <w:b/>
        </w:rPr>
        <w:t xml:space="preserve"> </w:t>
      </w:r>
      <w:r w:rsidRPr="00E11C05">
        <w:t>за предоставление в безвозмездное пользование помещений в здании администрации.</w:t>
      </w:r>
    </w:p>
    <w:p w:rsidR="008A3944" w:rsidRDefault="008A3944" w:rsidP="008A3944">
      <w:pPr>
        <w:jc w:val="both"/>
      </w:pPr>
    </w:p>
    <w:p w:rsidR="00C2616C" w:rsidRPr="00F97664" w:rsidRDefault="00C2616C" w:rsidP="00B06E96">
      <w:pPr>
        <w:pStyle w:val="2"/>
        <w:ind w:left="708" w:firstLine="0"/>
        <w:jc w:val="center"/>
        <w:rPr>
          <w:b/>
          <w:bCs/>
        </w:rPr>
      </w:pPr>
      <w:r w:rsidRPr="00F97664">
        <w:rPr>
          <w:b/>
          <w:bCs/>
        </w:rPr>
        <w:t>Государственная пошлина</w:t>
      </w:r>
    </w:p>
    <w:p w:rsidR="00C2616C" w:rsidRDefault="00C2616C" w:rsidP="00663B64">
      <w:pPr>
        <w:pStyle w:val="2"/>
        <w:suppressAutoHyphens/>
      </w:pPr>
      <w:r>
        <w:t>В соответствии с Бюджетным кодексом Российской Федерации в доход бюджета зачисляется государственная пошлина, связанная</w:t>
      </w:r>
      <w:r w:rsidRPr="007D5FE8">
        <w:t xml:space="preserve"> </w:t>
      </w:r>
      <w:r>
        <w:t>с  нотариальными</w:t>
      </w:r>
      <w:r w:rsidRPr="00315913">
        <w:t xml:space="preserve"> действия</w:t>
      </w:r>
      <w:r>
        <w:t>ми.</w:t>
      </w:r>
    </w:p>
    <w:p w:rsidR="00C2616C" w:rsidRDefault="00C2616C" w:rsidP="00663B64">
      <w:pPr>
        <w:pStyle w:val="2"/>
        <w:suppressAutoHyphens/>
        <w:rPr>
          <w:b/>
        </w:rPr>
      </w:pPr>
      <w:r>
        <w:t xml:space="preserve">Потенциал  по данному источнику </w:t>
      </w:r>
      <w:r w:rsidR="00E11C05">
        <w:t>на 2021 год</w:t>
      </w:r>
      <w:r w:rsidR="00E11C05" w:rsidRPr="00E11C05">
        <w:t xml:space="preserve"> </w:t>
      </w:r>
      <w:r w:rsidR="00E11C05">
        <w:t xml:space="preserve">и плановый период 2022 – 2023 годы </w:t>
      </w:r>
      <w:r>
        <w:t>сформирован на основе сложившейся динамики поступления госпошлины в бюджет и прогнозируется в сумме 1</w:t>
      </w:r>
      <w:r w:rsidR="008A3944">
        <w:t>2</w:t>
      </w:r>
      <w:r w:rsidRPr="007D5FE8">
        <w:t>,0</w:t>
      </w:r>
      <w:r w:rsidRPr="007D5FE8">
        <w:rPr>
          <w:szCs w:val="28"/>
        </w:rPr>
        <w:t xml:space="preserve">  </w:t>
      </w:r>
      <w:r w:rsidRPr="007D5FE8">
        <w:t>тыс</w:t>
      </w:r>
      <w:proofErr w:type="gramStart"/>
      <w:r w:rsidRPr="007D5FE8">
        <w:t>.р</w:t>
      </w:r>
      <w:proofErr w:type="gramEnd"/>
      <w:r w:rsidRPr="007D5FE8">
        <w:t>ублей</w:t>
      </w:r>
      <w:r w:rsidR="00E11C05">
        <w:t xml:space="preserve"> в год</w:t>
      </w:r>
      <w:r w:rsidRPr="007D5FE8">
        <w:t>.</w:t>
      </w:r>
    </w:p>
    <w:p w:rsidR="008A3944" w:rsidRDefault="008A3944" w:rsidP="00663B64">
      <w:pPr>
        <w:pStyle w:val="2"/>
        <w:suppressAutoHyphens/>
        <w:jc w:val="center"/>
        <w:rPr>
          <w:b/>
          <w:bCs/>
          <w:szCs w:val="28"/>
        </w:rPr>
      </w:pPr>
    </w:p>
    <w:p w:rsidR="00B06E96" w:rsidRDefault="00B06E96" w:rsidP="00663B64">
      <w:pPr>
        <w:pStyle w:val="2"/>
        <w:suppressAutoHyphens/>
        <w:jc w:val="center"/>
        <w:rPr>
          <w:b/>
          <w:bCs/>
          <w:szCs w:val="28"/>
        </w:rPr>
      </w:pPr>
      <w:r w:rsidRPr="00B06E96">
        <w:rPr>
          <w:b/>
          <w:bCs/>
          <w:szCs w:val="28"/>
        </w:rPr>
        <w:t>Единый сельскохозяйственный налог</w:t>
      </w:r>
    </w:p>
    <w:p w:rsidR="00B06E96" w:rsidRDefault="00B06E96" w:rsidP="00663B64">
      <w:pPr>
        <w:pStyle w:val="2"/>
        <w:suppressAutoHyphens/>
        <w:jc w:val="center"/>
        <w:rPr>
          <w:b/>
          <w:bCs/>
          <w:szCs w:val="28"/>
        </w:rPr>
      </w:pPr>
    </w:p>
    <w:p w:rsidR="00B06E96" w:rsidRDefault="00B06E96" w:rsidP="00B06E96">
      <w:pPr>
        <w:pStyle w:val="2"/>
        <w:suppressAutoHyphens/>
        <w:rPr>
          <w:bCs/>
          <w:szCs w:val="28"/>
        </w:rPr>
      </w:pPr>
      <w:r w:rsidRPr="00B06E96">
        <w:rPr>
          <w:bCs/>
          <w:szCs w:val="28"/>
        </w:rPr>
        <w:t>Налоговая база (доходы,</w:t>
      </w:r>
      <w:r>
        <w:rPr>
          <w:bCs/>
          <w:szCs w:val="28"/>
        </w:rPr>
        <w:t xml:space="preserve"> </w:t>
      </w:r>
      <w:r w:rsidRPr="00B06E96">
        <w:rPr>
          <w:bCs/>
          <w:szCs w:val="28"/>
        </w:rPr>
        <w:t>уменьшенные на величину рас</w:t>
      </w:r>
      <w:r>
        <w:rPr>
          <w:bCs/>
          <w:szCs w:val="28"/>
        </w:rPr>
        <w:t>ходов) по ЕСХ (оценка 2020 года</w:t>
      </w:r>
      <w:r w:rsidRPr="00B06E96">
        <w:rPr>
          <w:bCs/>
          <w:szCs w:val="28"/>
        </w:rPr>
        <w:t>)</w:t>
      </w:r>
      <w:r>
        <w:rPr>
          <w:bCs/>
          <w:szCs w:val="28"/>
        </w:rPr>
        <w:t xml:space="preserve"> 307,0 тыс</w:t>
      </w:r>
      <w:proofErr w:type="gramStart"/>
      <w:r>
        <w:rPr>
          <w:bCs/>
          <w:szCs w:val="28"/>
        </w:rPr>
        <w:t>.р</w:t>
      </w:r>
      <w:proofErr w:type="gramEnd"/>
      <w:r>
        <w:rPr>
          <w:bCs/>
          <w:szCs w:val="28"/>
        </w:rPr>
        <w:t>уб.</w:t>
      </w:r>
      <w:r w:rsidRPr="00B06E96">
        <w:t xml:space="preserve"> </w:t>
      </w:r>
      <w:r>
        <w:t xml:space="preserve"> И</w:t>
      </w:r>
      <w:r w:rsidRPr="00B06E96">
        <w:rPr>
          <w:bCs/>
          <w:szCs w:val="28"/>
        </w:rPr>
        <w:t>ндекс, отражающий увеличение доходов субъектов предпринимательства, применяющих систему ЕСХ в 2021 году по сравнению с 2020 годом (индекс инфляции 2021 АО)</w:t>
      </w:r>
      <w:r>
        <w:rPr>
          <w:bCs/>
          <w:szCs w:val="28"/>
        </w:rPr>
        <w:t xml:space="preserve"> 10,0336. </w:t>
      </w:r>
      <w:r w:rsidRPr="00B06E96">
        <w:rPr>
          <w:bCs/>
          <w:szCs w:val="28"/>
        </w:rPr>
        <w:t>Ставка налога</w:t>
      </w:r>
      <w:r>
        <w:rPr>
          <w:bCs/>
          <w:szCs w:val="28"/>
        </w:rPr>
        <w:t xml:space="preserve"> 6% .</w:t>
      </w:r>
      <w:r w:rsidRPr="00B06E96">
        <w:t xml:space="preserve"> </w:t>
      </w:r>
      <w:r w:rsidRPr="00B06E96">
        <w:rPr>
          <w:bCs/>
          <w:szCs w:val="28"/>
        </w:rPr>
        <w:t>Норматив зачисления Е</w:t>
      </w:r>
      <w:r>
        <w:rPr>
          <w:bCs/>
          <w:szCs w:val="28"/>
        </w:rPr>
        <w:t xml:space="preserve">СХ в бюджет сельского поселения 30 </w:t>
      </w:r>
      <w:r w:rsidRPr="00B06E96">
        <w:rPr>
          <w:bCs/>
          <w:szCs w:val="28"/>
        </w:rPr>
        <w:t>%</w:t>
      </w:r>
      <w:r>
        <w:rPr>
          <w:bCs/>
          <w:szCs w:val="28"/>
        </w:rPr>
        <w:t>.</w:t>
      </w:r>
    </w:p>
    <w:p w:rsidR="00B06E96" w:rsidRPr="00B06E96" w:rsidRDefault="00B06E96" w:rsidP="00B06E96">
      <w:pPr>
        <w:pStyle w:val="2"/>
        <w:suppressAutoHyphens/>
        <w:rPr>
          <w:bCs/>
          <w:szCs w:val="28"/>
        </w:rPr>
      </w:pPr>
      <w:r>
        <w:rPr>
          <w:bCs/>
          <w:szCs w:val="28"/>
        </w:rPr>
        <w:t>Сумма налога на 2021 год просчитана в размере 5,7 тыс</w:t>
      </w:r>
      <w:proofErr w:type="gramStart"/>
      <w:r>
        <w:rPr>
          <w:bCs/>
          <w:szCs w:val="28"/>
        </w:rPr>
        <w:t>.р</w:t>
      </w:r>
      <w:proofErr w:type="gramEnd"/>
      <w:r>
        <w:rPr>
          <w:bCs/>
          <w:szCs w:val="28"/>
        </w:rPr>
        <w:t>уб. Сумма налога на 2022 год просчитана с индексом 1,05, 200256 год с индексом 1,04</w:t>
      </w:r>
    </w:p>
    <w:p w:rsidR="00B06E96" w:rsidRDefault="00B06E96" w:rsidP="00663B64">
      <w:pPr>
        <w:pStyle w:val="2"/>
        <w:suppressAutoHyphens/>
        <w:jc w:val="center"/>
        <w:rPr>
          <w:b/>
          <w:bCs/>
          <w:szCs w:val="28"/>
        </w:rPr>
      </w:pPr>
    </w:p>
    <w:p w:rsidR="00C2616C" w:rsidRDefault="00C2616C" w:rsidP="00663B64">
      <w:pPr>
        <w:pStyle w:val="2"/>
        <w:suppressAutoHyphens/>
        <w:jc w:val="center"/>
        <w:rPr>
          <w:b/>
          <w:bCs/>
          <w:szCs w:val="28"/>
        </w:rPr>
      </w:pPr>
      <w:r>
        <w:rPr>
          <w:b/>
          <w:bCs/>
          <w:szCs w:val="28"/>
        </w:rPr>
        <w:t>Другие налоги и сборы</w:t>
      </w:r>
    </w:p>
    <w:p w:rsidR="008A3944" w:rsidRDefault="008A3944" w:rsidP="00663B64">
      <w:pPr>
        <w:pStyle w:val="2"/>
        <w:suppressAutoHyphens/>
      </w:pPr>
    </w:p>
    <w:p w:rsidR="00C2616C" w:rsidRDefault="00C2616C" w:rsidP="00663B64">
      <w:pPr>
        <w:pStyle w:val="2"/>
        <w:suppressAutoHyphens/>
      </w:pPr>
      <w:r>
        <w:t>Прочие налоги и сборы на 201</w:t>
      </w:r>
      <w:r w:rsidR="008A3944">
        <w:t>9</w:t>
      </w:r>
      <w:r>
        <w:t xml:space="preserve"> год в доходной части бюджета не планируются.</w:t>
      </w:r>
    </w:p>
    <w:p w:rsidR="00C2616C" w:rsidRDefault="00C2616C" w:rsidP="00663B64">
      <w:pPr>
        <w:pStyle w:val="2"/>
        <w:suppressAutoHyphens/>
      </w:pPr>
    </w:p>
    <w:p w:rsidR="00463749" w:rsidRDefault="00463749" w:rsidP="00463749">
      <w:pPr>
        <w:pStyle w:val="2"/>
        <w:ind w:firstLine="0"/>
        <w:jc w:val="center"/>
        <w:rPr>
          <w:b/>
          <w:bCs/>
          <w:sz w:val="26"/>
          <w:szCs w:val="26"/>
        </w:rPr>
      </w:pPr>
    </w:p>
    <w:p w:rsidR="00463749" w:rsidRDefault="00463749" w:rsidP="00463749">
      <w:pPr>
        <w:pStyle w:val="2"/>
        <w:ind w:firstLine="0"/>
        <w:jc w:val="center"/>
        <w:rPr>
          <w:b/>
          <w:bCs/>
          <w:sz w:val="26"/>
          <w:szCs w:val="26"/>
        </w:rPr>
      </w:pPr>
    </w:p>
    <w:p w:rsidR="00463749" w:rsidRDefault="00463749" w:rsidP="00463749">
      <w:pPr>
        <w:pStyle w:val="2"/>
        <w:ind w:firstLine="0"/>
        <w:jc w:val="center"/>
        <w:rPr>
          <w:b/>
          <w:bCs/>
          <w:sz w:val="26"/>
          <w:szCs w:val="26"/>
        </w:rPr>
      </w:pPr>
    </w:p>
    <w:p w:rsidR="00463749" w:rsidRDefault="00463749" w:rsidP="00463749">
      <w:pPr>
        <w:pStyle w:val="2"/>
        <w:ind w:firstLine="0"/>
        <w:jc w:val="center"/>
        <w:rPr>
          <w:b/>
          <w:bCs/>
          <w:sz w:val="26"/>
          <w:szCs w:val="26"/>
        </w:rPr>
      </w:pPr>
    </w:p>
    <w:p w:rsidR="00463749" w:rsidRDefault="00463749" w:rsidP="00463749">
      <w:pPr>
        <w:pStyle w:val="2"/>
        <w:ind w:firstLine="0"/>
        <w:jc w:val="center"/>
        <w:rPr>
          <w:b/>
          <w:bCs/>
          <w:sz w:val="26"/>
          <w:szCs w:val="26"/>
        </w:rPr>
      </w:pPr>
    </w:p>
    <w:p w:rsidR="00463749" w:rsidRDefault="00463749" w:rsidP="00463749">
      <w:pPr>
        <w:pStyle w:val="2"/>
        <w:ind w:firstLine="0"/>
        <w:jc w:val="center"/>
        <w:rPr>
          <w:b/>
          <w:bCs/>
          <w:sz w:val="26"/>
          <w:szCs w:val="26"/>
        </w:rPr>
      </w:pPr>
    </w:p>
    <w:p w:rsidR="00463749" w:rsidRDefault="00463749" w:rsidP="00463749">
      <w:pPr>
        <w:pStyle w:val="2"/>
        <w:ind w:firstLine="0"/>
        <w:jc w:val="center"/>
        <w:rPr>
          <w:b/>
          <w:bCs/>
          <w:sz w:val="26"/>
          <w:szCs w:val="26"/>
        </w:rPr>
      </w:pPr>
    </w:p>
    <w:p w:rsidR="00C2616C" w:rsidRPr="002D25EF" w:rsidRDefault="00C2616C" w:rsidP="00463749">
      <w:pPr>
        <w:pStyle w:val="2"/>
        <w:ind w:firstLine="0"/>
        <w:jc w:val="center"/>
      </w:pPr>
      <w:r>
        <w:rPr>
          <w:b/>
          <w:bCs/>
          <w:sz w:val="26"/>
          <w:szCs w:val="26"/>
        </w:rPr>
        <w:t>Безвозмездные поступления</w:t>
      </w:r>
    </w:p>
    <w:p w:rsidR="00C2616C" w:rsidRDefault="00C2616C" w:rsidP="00E7664A">
      <w:pPr>
        <w:pStyle w:val="2"/>
        <w:ind w:firstLine="426"/>
        <w:rPr>
          <w:b/>
          <w:bCs/>
          <w:sz w:val="26"/>
          <w:szCs w:val="26"/>
        </w:rPr>
      </w:pPr>
    </w:p>
    <w:p w:rsidR="00C2616C" w:rsidRDefault="00C2616C" w:rsidP="00E7664A">
      <w:pPr>
        <w:pStyle w:val="2"/>
        <w:ind w:firstLine="426"/>
      </w:pPr>
      <w:r>
        <w:rPr>
          <w:b/>
          <w:bCs/>
        </w:rPr>
        <w:t xml:space="preserve"> </w:t>
      </w:r>
      <w:r>
        <w:t xml:space="preserve">На решение вопросов местного значения и передаваемых государственных полномочий учтено распределение межбюджетных трансфертов </w:t>
      </w:r>
    </w:p>
    <w:p w:rsidR="00F26146" w:rsidRDefault="00F26146" w:rsidP="00E7664A">
      <w:pPr>
        <w:pStyle w:val="2"/>
        <w:ind w:firstLine="426"/>
      </w:pPr>
    </w:p>
    <w:tbl>
      <w:tblPr>
        <w:tblW w:w="12402" w:type="dxa"/>
        <w:tblInd w:w="93" w:type="dxa"/>
        <w:tblLayout w:type="fixed"/>
        <w:tblLook w:val="04A0"/>
      </w:tblPr>
      <w:tblGrid>
        <w:gridCol w:w="6"/>
        <w:gridCol w:w="955"/>
        <w:gridCol w:w="1565"/>
        <w:gridCol w:w="1103"/>
        <w:gridCol w:w="462"/>
        <w:gridCol w:w="1033"/>
        <w:gridCol w:w="333"/>
        <w:gridCol w:w="821"/>
        <w:gridCol w:w="1000"/>
        <w:gridCol w:w="835"/>
        <w:gridCol w:w="578"/>
        <w:gridCol w:w="920"/>
        <w:gridCol w:w="536"/>
        <w:gridCol w:w="2255"/>
      </w:tblGrid>
      <w:tr w:rsidR="00F26146" w:rsidTr="00F26146">
        <w:trPr>
          <w:gridBefore w:val="1"/>
          <w:trHeight w:val="255"/>
        </w:trPr>
        <w:tc>
          <w:tcPr>
            <w:tcW w:w="962" w:type="dxa"/>
            <w:tcBorders>
              <w:top w:val="nil"/>
              <w:left w:val="nil"/>
              <w:bottom w:val="nil"/>
              <w:right w:val="nil"/>
            </w:tcBorders>
            <w:shd w:val="clear" w:color="auto" w:fill="auto"/>
            <w:hideMark/>
          </w:tcPr>
          <w:p w:rsidR="00F26146" w:rsidRDefault="00F26146">
            <w:pPr>
              <w:rPr>
                <w:color w:val="000000"/>
                <w:sz w:val="20"/>
                <w:szCs w:val="20"/>
              </w:rPr>
            </w:pPr>
          </w:p>
        </w:tc>
        <w:tc>
          <w:tcPr>
            <w:tcW w:w="1578" w:type="dxa"/>
            <w:tcBorders>
              <w:top w:val="nil"/>
              <w:left w:val="nil"/>
              <w:bottom w:val="nil"/>
              <w:right w:val="nil"/>
            </w:tcBorders>
            <w:shd w:val="clear" w:color="auto" w:fill="auto"/>
            <w:hideMark/>
          </w:tcPr>
          <w:p w:rsidR="00F26146" w:rsidRDefault="00F26146">
            <w:pPr>
              <w:rPr>
                <w:color w:val="000000"/>
                <w:sz w:val="20"/>
                <w:szCs w:val="20"/>
              </w:rPr>
            </w:pPr>
          </w:p>
        </w:tc>
        <w:tc>
          <w:tcPr>
            <w:tcW w:w="1578" w:type="dxa"/>
            <w:gridSpan w:val="2"/>
            <w:tcBorders>
              <w:top w:val="nil"/>
              <w:left w:val="nil"/>
              <w:bottom w:val="nil"/>
              <w:right w:val="nil"/>
            </w:tcBorders>
            <w:shd w:val="clear" w:color="auto" w:fill="auto"/>
            <w:hideMark/>
          </w:tcPr>
          <w:p w:rsidR="00F26146" w:rsidRDefault="00F26146">
            <w:pPr>
              <w:rPr>
                <w:color w:val="000000"/>
                <w:sz w:val="20"/>
                <w:szCs w:val="20"/>
              </w:rPr>
            </w:pPr>
          </w:p>
        </w:tc>
        <w:tc>
          <w:tcPr>
            <w:tcW w:w="1041" w:type="dxa"/>
            <w:tcBorders>
              <w:top w:val="nil"/>
              <w:left w:val="nil"/>
              <w:bottom w:val="nil"/>
              <w:right w:val="nil"/>
            </w:tcBorders>
            <w:shd w:val="clear" w:color="auto" w:fill="auto"/>
            <w:hideMark/>
          </w:tcPr>
          <w:p w:rsidR="00F26146" w:rsidRDefault="00F26146">
            <w:pPr>
              <w:rPr>
                <w:color w:val="000000"/>
                <w:sz w:val="20"/>
                <w:szCs w:val="20"/>
              </w:rPr>
            </w:pPr>
          </w:p>
        </w:tc>
        <w:tc>
          <w:tcPr>
            <w:tcW w:w="1163" w:type="dxa"/>
            <w:gridSpan w:val="2"/>
            <w:tcBorders>
              <w:top w:val="nil"/>
              <w:left w:val="nil"/>
              <w:bottom w:val="nil"/>
              <w:right w:val="nil"/>
            </w:tcBorders>
            <w:shd w:val="clear" w:color="auto" w:fill="auto"/>
            <w:hideMark/>
          </w:tcPr>
          <w:p w:rsidR="00F26146" w:rsidRDefault="00F26146">
            <w:pPr>
              <w:rPr>
                <w:color w:val="000000"/>
                <w:sz w:val="20"/>
                <w:szCs w:val="20"/>
              </w:rPr>
            </w:pPr>
          </w:p>
        </w:tc>
        <w:tc>
          <w:tcPr>
            <w:tcW w:w="1850" w:type="dxa"/>
            <w:gridSpan w:val="2"/>
            <w:tcBorders>
              <w:top w:val="nil"/>
              <w:left w:val="nil"/>
              <w:bottom w:val="nil"/>
              <w:right w:val="nil"/>
            </w:tcBorders>
            <w:shd w:val="clear" w:color="auto" w:fill="auto"/>
            <w:hideMark/>
          </w:tcPr>
          <w:p w:rsidR="00F26146" w:rsidRDefault="00F26146">
            <w:pPr>
              <w:rPr>
                <w:color w:val="000000"/>
                <w:sz w:val="20"/>
                <w:szCs w:val="20"/>
              </w:rPr>
            </w:pPr>
          </w:p>
        </w:tc>
        <w:tc>
          <w:tcPr>
            <w:tcW w:w="1510" w:type="dxa"/>
            <w:gridSpan w:val="2"/>
            <w:tcBorders>
              <w:top w:val="nil"/>
              <w:left w:val="nil"/>
              <w:bottom w:val="nil"/>
              <w:right w:val="nil"/>
            </w:tcBorders>
            <w:shd w:val="clear" w:color="auto" w:fill="auto"/>
            <w:hideMark/>
          </w:tcPr>
          <w:p w:rsidR="00F26146" w:rsidRDefault="00F26146">
            <w:pPr>
              <w:rPr>
                <w:color w:val="000000"/>
                <w:sz w:val="20"/>
                <w:szCs w:val="20"/>
              </w:rPr>
            </w:pPr>
          </w:p>
        </w:tc>
        <w:tc>
          <w:tcPr>
            <w:tcW w:w="539" w:type="dxa"/>
            <w:tcBorders>
              <w:top w:val="nil"/>
              <w:left w:val="nil"/>
              <w:bottom w:val="nil"/>
              <w:right w:val="nil"/>
            </w:tcBorders>
            <w:shd w:val="clear" w:color="auto" w:fill="auto"/>
            <w:hideMark/>
          </w:tcPr>
          <w:p w:rsidR="00F26146" w:rsidRDefault="00F26146">
            <w:pPr>
              <w:rPr>
                <w:color w:val="000000"/>
                <w:sz w:val="20"/>
                <w:szCs w:val="20"/>
              </w:rPr>
            </w:pPr>
          </w:p>
        </w:tc>
        <w:tc>
          <w:tcPr>
            <w:tcW w:w="2181" w:type="dxa"/>
            <w:tcBorders>
              <w:top w:val="nil"/>
              <w:left w:val="nil"/>
              <w:bottom w:val="nil"/>
              <w:right w:val="nil"/>
            </w:tcBorders>
            <w:shd w:val="clear" w:color="auto" w:fill="auto"/>
            <w:hideMark/>
          </w:tcPr>
          <w:p w:rsidR="00F26146" w:rsidRDefault="00F26146">
            <w:pPr>
              <w:rPr>
                <w:color w:val="000000"/>
                <w:sz w:val="20"/>
                <w:szCs w:val="20"/>
              </w:rPr>
            </w:pP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Default="00AC281C" w:rsidP="00463749">
            <w:pPr>
              <w:pStyle w:val="2"/>
              <w:ind w:firstLine="0"/>
            </w:pPr>
          </w:p>
        </w:tc>
        <w:tc>
          <w:tcPr>
            <w:tcW w:w="1843" w:type="dxa"/>
            <w:gridSpan w:val="3"/>
          </w:tcPr>
          <w:p w:rsidR="00AC281C" w:rsidRDefault="00AC281C" w:rsidP="00463749">
            <w:pPr>
              <w:pStyle w:val="2"/>
              <w:ind w:firstLine="0"/>
            </w:pPr>
            <w:r>
              <w:t>2021 год</w:t>
            </w:r>
          </w:p>
        </w:tc>
        <w:tc>
          <w:tcPr>
            <w:tcW w:w="1835" w:type="dxa"/>
            <w:gridSpan w:val="2"/>
          </w:tcPr>
          <w:p w:rsidR="00AC281C" w:rsidRDefault="00AC281C" w:rsidP="00463749">
            <w:pPr>
              <w:pStyle w:val="2"/>
              <w:ind w:firstLine="0"/>
            </w:pPr>
            <w:r>
              <w:t>2022 год</w:t>
            </w:r>
          </w:p>
        </w:tc>
        <w:tc>
          <w:tcPr>
            <w:tcW w:w="1425" w:type="dxa"/>
            <w:gridSpan w:val="2"/>
          </w:tcPr>
          <w:p w:rsidR="00AC281C" w:rsidRDefault="00AC281C" w:rsidP="00463749">
            <w:pPr>
              <w:pStyle w:val="2"/>
              <w:ind w:firstLine="0"/>
            </w:pPr>
            <w:r>
              <w:t>2023 год</w:t>
            </w: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Pr="00AC281C" w:rsidRDefault="00AC281C" w:rsidP="00463749">
            <w:pPr>
              <w:pStyle w:val="2"/>
              <w:ind w:firstLine="0"/>
            </w:pPr>
            <w:r w:rsidRPr="00AC281C">
              <w:t>Дотации на выравнивание бюджетной обеспеченности поселений (областной бюджет)</w:t>
            </w:r>
          </w:p>
        </w:tc>
        <w:tc>
          <w:tcPr>
            <w:tcW w:w="1843" w:type="dxa"/>
            <w:gridSpan w:val="3"/>
          </w:tcPr>
          <w:p w:rsidR="00AC281C" w:rsidRDefault="00AC281C" w:rsidP="00463749">
            <w:pPr>
              <w:pStyle w:val="2"/>
              <w:ind w:firstLine="0"/>
            </w:pPr>
            <w:r>
              <w:t>620,4</w:t>
            </w:r>
          </w:p>
        </w:tc>
        <w:tc>
          <w:tcPr>
            <w:tcW w:w="1835" w:type="dxa"/>
            <w:gridSpan w:val="2"/>
          </w:tcPr>
          <w:p w:rsidR="00AC281C" w:rsidRDefault="00AC281C" w:rsidP="00463749">
            <w:pPr>
              <w:pStyle w:val="2"/>
              <w:ind w:firstLine="0"/>
            </w:pPr>
            <w:r>
              <w:t>496,3</w:t>
            </w:r>
          </w:p>
        </w:tc>
        <w:tc>
          <w:tcPr>
            <w:tcW w:w="1425" w:type="dxa"/>
            <w:gridSpan w:val="2"/>
          </w:tcPr>
          <w:p w:rsidR="00AC281C" w:rsidRDefault="00AC281C" w:rsidP="00463749">
            <w:pPr>
              <w:pStyle w:val="2"/>
              <w:ind w:firstLine="0"/>
            </w:pPr>
            <w:r>
              <w:t>496,3</w:t>
            </w: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Pr="00AC281C" w:rsidRDefault="00AC281C" w:rsidP="00463749">
            <w:pPr>
              <w:pStyle w:val="2"/>
              <w:ind w:firstLine="0"/>
            </w:pPr>
            <w:r w:rsidRPr="00AC281C">
              <w:t>Дотации на выравнивание бюджетной обеспеченности поселений (районный бюджет</w:t>
            </w:r>
            <w:r>
              <w:t>)</w:t>
            </w:r>
          </w:p>
        </w:tc>
        <w:tc>
          <w:tcPr>
            <w:tcW w:w="1843" w:type="dxa"/>
            <w:gridSpan w:val="3"/>
          </w:tcPr>
          <w:p w:rsidR="00AC281C" w:rsidRDefault="00AC281C" w:rsidP="00463749">
            <w:pPr>
              <w:pStyle w:val="2"/>
              <w:ind w:firstLine="0"/>
            </w:pPr>
            <w:r>
              <w:t>566,7</w:t>
            </w:r>
          </w:p>
        </w:tc>
        <w:tc>
          <w:tcPr>
            <w:tcW w:w="1835" w:type="dxa"/>
            <w:gridSpan w:val="2"/>
          </w:tcPr>
          <w:p w:rsidR="00AC281C" w:rsidRDefault="00AC281C" w:rsidP="00463749">
            <w:pPr>
              <w:pStyle w:val="2"/>
              <w:ind w:firstLine="0"/>
            </w:pPr>
            <w:r>
              <w:t>606,7</w:t>
            </w:r>
          </w:p>
        </w:tc>
        <w:tc>
          <w:tcPr>
            <w:tcW w:w="1425" w:type="dxa"/>
            <w:gridSpan w:val="2"/>
          </w:tcPr>
          <w:p w:rsidR="00AC281C" w:rsidRDefault="00AC281C" w:rsidP="00463749">
            <w:pPr>
              <w:pStyle w:val="2"/>
              <w:ind w:firstLine="0"/>
            </w:pPr>
            <w:r>
              <w:t>553,3</w:t>
            </w: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Pr="00AC281C" w:rsidRDefault="00AC281C" w:rsidP="00463749">
            <w:pPr>
              <w:pStyle w:val="2"/>
              <w:ind w:firstLine="0"/>
            </w:pPr>
            <w:r w:rsidRPr="00AC281C">
              <w:t xml:space="preserve">Субсидии на </w:t>
            </w:r>
            <w:proofErr w:type="spellStart"/>
            <w:r w:rsidRPr="00AC281C">
              <w:t>софинансирование</w:t>
            </w:r>
            <w:proofErr w:type="spellEnd"/>
            <w:r w:rsidRPr="00AC281C">
              <w:t xml:space="preserve"> вопросов местного значения</w:t>
            </w:r>
          </w:p>
        </w:tc>
        <w:tc>
          <w:tcPr>
            <w:tcW w:w="1843" w:type="dxa"/>
            <w:gridSpan w:val="3"/>
          </w:tcPr>
          <w:p w:rsidR="00AC281C" w:rsidRDefault="00AC281C" w:rsidP="00463749">
            <w:pPr>
              <w:pStyle w:val="2"/>
              <w:ind w:firstLine="0"/>
            </w:pPr>
            <w:r>
              <w:t>2736,9</w:t>
            </w:r>
          </w:p>
        </w:tc>
        <w:tc>
          <w:tcPr>
            <w:tcW w:w="1835" w:type="dxa"/>
            <w:gridSpan w:val="2"/>
          </w:tcPr>
          <w:p w:rsidR="00AC281C" w:rsidRDefault="00AC281C" w:rsidP="00463749">
            <w:pPr>
              <w:pStyle w:val="2"/>
              <w:ind w:firstLine="0"/>
            </w:pPr>
          </w:p>
        </w:tc>
        <w:tc>
          <w:tcPr>
            <w:tcW w:w="1425" w:type="dxa"/>
            <w:gridSpan w:val="2"/>
          </w:tcPr>
          <w:p w:rsidR="00AC281C" w:rsidRDefault="00AC281C" w:rsidP="00463749">
            <w:pPr>
              <w:pStyle w:val="2"/>
              <w:ind w:firstLine="0"/>
            </w:pP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Pr="00AC281C" w:rsidRDefault="00AC281C" w:rsidP="00463749">
            <w:pPr>
              <w:pStyle w:val="2"/>
              <w:ind w:firstLine="0"/>
            </w:pPr>
            <w:r w:rsidRPr="00AC281C">
              <w:t>Субвенции на осуществление государственных полномочий в сфере административных правонарушений</w:t>
            </w:r>
          </w:p>
        </w:tc>
        <w:tc>
          <w:tcPr>
            <w:tcW w:w="1843" w:type="dxa"/>
            <w:gridSpan w:val="3"/>
          </w:tcPr>
          <w:p w:rsidR="00AC281C" w:rsidRDefault="00AC281C" w:rsidP="00463749">
            <w:pPr>
              <w:pStyle w:val="2"/>
              <w:ind w:firstLine="0"/>
            </w:pPr>
            <w:r>
              <w:t>87,5</w:t>
            </w:r>
          </w:p>
        </w:tc>
        <w:tc>
          <w:tcPr>
            <w:tcW w:w="1835" w:type="dxa"/>
            <w:gridSpan w:val="2"/>
          </w:tcPr>
          <w:p w:rsidR="00AC281C" w:rsidRDefault="00AC281C" w:rsidP="00463749">
            <w:pPr>
              <w:pStyle w:val="2"/>
              <w:ind w:firstLine="0"/>
            </w:pPr>
            <w:r>
              <w:t>87,5</w:t>
            </w:r>
          </w:p>
        </w:tc>
        <w:tc>
          <w:tcPr>
            <w:tcW w:w="1425" w:type="dxa"/>
            <w:gridSpan w:val="2"/>
          </w:tcPr>
          <w:p w:rsidR="00AC281C" w:rsidRDefault="00AC281C" w:rsidP="00463749">
            <w:pPr>
              <w:pStyle w:val="2"/>
              <w:ind w:firstLine="0"/>
            </w:pPr>
            <w:r>
              <w:t>87,5</w:t>
            </w: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Pr="00AC281C" w:rsidRDefault="00AC281C" w:rsidP="00463749">
            <w:pPr>
              <w:pStyle w:val="2"/>
              <w:ind w:firstLine="0"/>
            </w:pPr>
            <w:r w:rsidRPr="00AC281C">
              <w:t>Субвенции на осуществление первичного воинского учета на территориях, где отсутствуют военные комиссариаты</w:t>
            </w:r>
          </w:p>
        </w:tc>
        <w:tc>
          <w:tcPr>
            <w:tcW w:w="1843" w:type="dxa"/>
            <w:gridSpan w:val="3"/>
          </w:tcPr>
          <w:p w:rsidR="00AC281C" w:rsidRDefault="00AC281C" w:rsidP="00463749">
            <w:pPr>
              <w:pStyle w:val="2"/>
              <w:ind w:firstLine="0"/>
            </w:pPr>
            <w:r>
              <w:t>428,5</w:t>
            </w:r>
          </w:p>
        </w:tc>
        <w:tc>
          <w:tcPr>
            <w:tcW w:w="1835" w:type="dxa"/>
            <w:gridSpan w:val="2"/>
          </w:tcPr>
          <w:p w:rsidR="00AC281C" w:rsidRDefault="00AC281C" w:rsidP="00463749">
            <w:pPr>
              <w:pStyle w:val="2"/>
              <w:ind w:firstLine="0"/>
            </w:pPr>
            <w:r>
              <w:t>432,95</w:t>
            </w:r>
          </w:p>
        </w:tc>
        <w:tc>
          <w:tcPr>
            <w:tcW w:w="1425" w:type="dxa"/>
            <w:gridSpan w:val="2"/>
          </w:tcPr>
          <w:p w:rsidR="00AC281C" w:rsidRDefault="00AC281C" w:rsidP="00463749">
            <w:pPr>
              <w:pStyle w:val="2"/>
              <w:ind w:firstLine="0"/>
            </w:pPr>
            <w:r>
              <w:t>450,2</w:t>
            </w:r>
          </w:p>
        </w:tc>
      </w:tr>
      <w:tr w:rsidR="00463749" w:rsidTr="00463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3740" w:type="dxa"/>
        </w:trPr>
        <w:tc>
          <w:tcPr>
            <w:tcW w:w="3652" w:type="dxa"/>
            <w:gridSpan w:val="4"/>
          </w:tcPr>
          <w:p w:rsidR="00AC281C" w:rsidRDefault="00AC281C" w:rsidP="00463749">
            <w:pPr>
              <w:pStyle w:val="2"/>
              <w:ind w:firstLine="0"/>
            </w:pPr>
          </w:p>
        </w:tc>
        <w:tc>
          <w:tcPr>
            <w:tcW w:w="1843" w:type="dxa"/>
            <w:gridSpan w:val="3"/>
          </w:tcPr>
          <w:p w:rsidR="00AC281C" w:rsidRDefault="00AC281C" w:rsidP="00463749">
            <w:pPr>
              <w:pStyle w:val="2"/>
              <w:ind w:firstLine="0"/>
            </w:pPr>
            <w:r>
              <w:t>4440,0</w:t>
            </w:r>
          </w:p>
        </w:tc>
        <w:tc>
          <w:tcPr>
            <w:tcW w:w="1835" w:type="dxa"/>
            <w:gridSpan w:val="2"/>
          </w:tcPr>
          <w:p w:rsidR="00AC281C" w:rsidRDefault="00AC281C" w:rsidP="00463749">
            <w:pPr>
              <w:pStyle w:val="2"/>
              <w:ind w:firstLine="0"/>
            </w:pPr>
            <w:r>
              <w:t>1623,45</w:t>
            </w:r>
          </w:p>
        </w:tc>
        <w:tc>
          <w:tcPr>
            <w:tcW w:w="1425" w:type="dxa"/>
            <w:gridSpan w:val="2"/>
          </w:tcPr>
          <w:p w:rsidR="00AC281C" w:rsidRDefault="00AC281C" w:rsidP="00463749">
            <w:pPr>
              <w:pStyle w:val="2"/>
              <w:ind w:firstLine="0"/>
            </w:pPr>
            <w:r>
              <w:t>1587,3</w:t>
            </w:r>
          </w:p>
        </w:tc>
      </w:tr>
    </w:tbl>
    <w:p w:rsidR="00F26146" w:rsidRDefault="00F26146" w:rsidP="00E7664A">
      <w:pPr>
        <w:pStyle w:val="2"/>
        <w:ind w:firstLine="426"/>
      </w:pPr>
    </w:p>
    <w:p w:rsidR="00C2616C" w:rsidRDefault="00C2616C" w:rsidP="00D2497F">
      <w:pPr>
        <w:pStyle w:val="2"/>
        <w:ind w:firstLine="426"/>
      </w:pPr>
    </w:p>
    <w:p w:rsidR="00C2616C" w:rsidRPr="00D2497F" w:rsidRDefault="00C2616C" w:rsidP="00D2497F">
      <w:pPr>
        <w:pStyle w:val="2"/>
        <w:ind w:firstLine="426"/>
        <w:jc w:val="center"/>
      </w:pPr>
      <w:r w:rsidRPr="00D2497F">
        <w:rPr>
          <w:b/>
        </w:rPr>
        <w:t>РАСХОДЫ</w:t>
      </w:r>
    </w:p>
    <w:p w:rsidR="00013E61" w:rsidRPr="00754514" w:rsidRDefault="00013E61" w:rsidP="00F635D2">
      <w:pPr>
        <w:ind w:firstLine="708"/>
        <w:jc w:val="both"/>
      </w:pPr>
    </w:p>
    <w:p w:rsidR="00013E61" w:rsidRPr="00013E61" w:rsidRDefault="00013E61" w:rsidP="00013E61">
      <w:pPr>
        <w:pStyle w:val="24"/>
        <w:numPr>
          <w:ilvl w:val="0"/>
          <w:numId w:val="2"/>
        </w:numPr>
        <w:shd w:val="clear" w:color="auto" w:fill="auto"/>
        <w:tabs>
          <w:tab w:val="left" w:pos="975"/>
        </w:tabs>
        <w:spacing w:line="240" w:lineRule="auto"/>
        <w:ind w:firstLine="709"/>
        <w:jc w:val="both"/>
        <w:rPr>
          <w:sz w:val="24"/>
          <w:szCs w:val="24"/>
        </w:rPr>
      </w:pPr>
      <w:proofErr w:type="gramStart"/>
      <w:r w:rsidRPr="00013E61">
        <w:rPr>
          <w:color w:val="000000"/>
          <w:sz w:val="24"/>
          <w:szCs w:val="24"/>
          <w:lang w:bidi="ru-RU"/>
        </w:rPr>
        <w:t>Объемы бюджетных ассигнований на 2021 - 2022 годы принимаются на основе утвержденных ассигнований на плановый период 2021 и 2022 годов в сводной бюджетной росписи бюджета соответствующего муниципального образования на 2020 год и на плановый период 2021 и 2022 годов по состоянию на 1 августа 2020 года, за исключением расходов на оплату труда, социальные выплаты, коммунальные услуги, предоставление мер социальной поддержки, связанных</w:t>
      </w:r>
      <w:proofErr w:type="gramEnd"/>
      <w:r w:rsidRPr="00013E61">
        <w:rPr>
          <w:color w:val="000000"/>
          <w:sz w:val="24"/>
          <w:szCs w:val="24"/>
          <w:lang w:bidi="ru-RU"/>
        </w:rPr>
        <w:t xml:space="preserve"> с предоставлением льгот и субсидий населению по оплате жилищно-коммунальных услуг, планирование бюджетных ассигнований по которым осуществляется на основе утвержденных ассигнований на 2020 год, предусмотренных в сводной бюджетной росписи на 2020 год и на плановый период 2021 и 2022 годов по состоянию на 1 августа 2020 года.</w:t>
      </w:r>
    </w:p>
    <w:p w:rsidR="00013E61" w:rsidRPr="00013E61" w:rsidRDefault="00013E61" w:rsidP="00013E61">
      <w:pPr>
        <w:pStyle w:val="24"/>
        <w:numPr>
          <w:ilvl w:val="0"/>
          <w:numId w:val="2"/>
        </w:numPr>
        <w:shd w:val="clear" w:color="auto" w:fill="auto"/>
        <w:tabs>
          <w:tab w:val="left" w:pos="970"/>
        </w:tabs>
        <w:spacing w:line="240" w:lineRule="auto"/>
        <w:ind w:firstLine="709"/>
        <w:jc w:val="both"/>
        <w:rPr>
          <w:sz w:val="24"/>
          <w:szCs w:val="24"/>
        </w:rPr>
      </w:pPr>
      <w:r w:rsidRPr="00013E61">
        <w:rPr>
          <w:color w:val="000000"/>
          <w:sz w:val="24"/>
          <w:szCs w:val="24"/>
          <w:lang w:bidi="ru-RU"/>
        </w:rPr>
        <w:t>Объемы бюджетных ассигнований на 2023 год принимаются на уровне ассигнований 2022 года.</w:t>
      </w:r>
    </w:p>
    <w:p w:rsidR="00013E61" w:rsidRPr="00013E61" w:rsidRDefault="00013E61" w:rsidP="00013E61">
      <w:pPr>
        <w:pStyle w:val="24"/>
        <w:numPr>
          <w:ilvl w:val="0"/>
          <w:numId w:val="2"/>
        </w:numPr>
        <w:shd w:val="clear" w:color="auto" w:fill="auto"/>
        <w:tabs>
          <w:tab w:val="left" w:pos="970"/>
        </w:tabs>
        <w:spacing w:line="240" w:lineRule="auto"/>
        <w:ind w:firstLine="709"/>
        <w:jc w:val="both"/>
        <w:rPr>
          <w:sz w:val="24"/>
          <w:szCs w:val="24"/>
        </w:rPr>
      </w:pPr>
      <w:r w:rsidRPr="00013E61">
        <w:rPr>
          <w:color w:val="000000"/>
          <w:sz w:val="24"/>
          <w:szCs w:val="24"/>
          <w:lang w:bidi="ru-RU"/>
        </w:rPr>
        <w:t>Объемы бюджетных ассигнований на 2021-2023 годы</w:t>
      </w:r>
      <w:r w:rsidRPr="00013E61">
        <w:rPr>
          <w:sz w:val="24"/>
          <w:szCs w:val="24"/>
        </w:rPr>
        <w:t xml:space="preserve"> </w:t>
      </w:r>
      <w:r w:rsidRPr="00013E61">
        <w:rPr>
          <w:color w:val="000000"/>
          <w:sz w:val="24"/>
          <w:szCs w:val="24"/>
          <w:lang w:bidi="ru-RU"/>
        </w:rPr>
        <w:t>рассчитываются с учетом:</w:t>
      </w:r>
    </w:p>
    <w:p w:rsidR="00013E61" w:rsidRPr="00013E61" w:rsidRDefault="00013E61" w:rsidP="00013E61">
      <w:pPr>
        <w:pStyle w:val="24"/>
        <w:shd w:val="clear" w:color="auto" w:fill="auto"/>
        <w:tabs>
          <w:tab w:val="left" w:pos="1004"/>
        </w:tabs>
        <w:spacing w:line="240" w:lineRule="auto"/>
        <w:ind w:firstLine="709"/>
        <w:jc w:val="both"/>
        <w:rPr>
          <w:color w:val="000000"/>
          <w:sz w:val="24"/>
          <w:szCs w:val="24"/>
          <w:lang w:bidi="ru-RU"/>
        </w:rPr>
      </w:pPr>
      <w:r w:rsidRPr="00013E61">
        <w:rPr>
          <w:color w:val="000000"/>
          <w:sz w:val="24"/>
          <w:szCs w:val="24"/>
          <w:lang w:bidi="ru-RU"/>
        </w:rPr>
        <w:t>а)</w:t>
      </w:r>
      <w:r w:rsidRPr="00013E61">
        <w:rPr>
          <w:color w:val="000000"/>
          <w:sz w:val="24"/>
          <w:szCs w:val="24"/>
          <w:lang w:bidi="ru-RU"/>
        </w:rPr>
        <w:tab/>
        <w:t>уточнения потребности средств на участие в реализации региональных проектов Архангельской области, обеспечивающих достижение целей, показателей и результатов федеральных проектов, входящих в состав национальных проектов Российской Федерации, с учетом корректировки параметров, сроков и приоритетов национальных и федеральных проектов;</w:t>
      </w:r>
    </w:p>
    <w:p w:rsidR="00013E61" w:rsidRPr="00013E61" w:rsidRDefault="00013E61" w:rsidP="00013E61">
      <w:pPr>
        <w:pStyle w:val="24"/>
        <w:shd w:val="clear" w:color="auto" w:fill="auto"/>
        <w:tabs>
          <w:tab w:val="left" w:pos="1004"/>
        </w:tabs>
        <w:spacing w:line="240" w:lineRule="auto"/>
        <w:ind w:firstLine="709"/>
        <w:jc w:val="both"/>
        <w:rPr>
          <w:sz w:val="24"/>
          <w:szCs w:val="24"/>
        </w:rPr>
      </w:pPr>
      <w:r w:rsidRPr="00013E61">
        <w:rPr>
          <w:sz w:val="24"/>
          <w:szCs w:val="24"/>
          <w:lang w:bidi="ru-RU"/>
        </w:rPr>
        <w:t xml:space="preserve">б) уточнения потребности средств на оплату труда отдельных категорий работников, исходя </w:t>
      </w:r>
      <w:proofErr w:type="gramStart"/>
      <w:r w:rsidRPr="00013E61">
        <w:rPr>
          <w:sz w:val="24"/>
          <w:szCs w:val="24"/>
          <w:lang w:bidi="ru-RU"/>
        </w:rPr>
        <w:t>из</w:t>
      </w:r>
      <w:proofErr w:type="gramEnd"/>
      <w:r w:rsidRPr="00013E61">
        <w:rPr>
          <w:sz w:val="24"/>
          <w:szCs w:val="24"/>
          <w:lang w:bidi="ru-RU"/>
        </w:rPr>
        <w:t>:</w:t>
      </w:r>
    </w:p>
    <w:p w:rsidR="00013E61" w:rsidRPr="00013E61" w:rsidRDefault="00013E61" w:rsidP="00013E61">
      <w:pPr>
        <w:pStyle w:val="24"/>
        <w:shd w:val="clear" w:color="auto" w:fill="auto"/>
        <w:spacing w:line="240" w:lineRule="auto"/>
        <w:ind w:firstLine="709"/>
        <w:jc w:val="both"/>
        <w:rPr>
          <w:sz w:val="24"/>
          <w:szCs w:val="24"/>
        </w:rPr>
      </w:pPr>
      <w:r w:rsidRPr="00013E61">
        <w:rPr>
          <w:sz w:val="24"/>
          <w:szCs w:val="24"/>
          <w:lang w:bidi="ru-RU"/>
        </w:rPr>
        <w:t xml:space="preserve">достижения в 2020 году установленных </w:t>
      </w:r>
      <w:proofErr w:type="gramStart"/>
      <w:r w:rsidRPr="00013E61">
        <w:rPr>
          <w:sz w:val="24"/>
          <w:szCs w:val="24"/>
          <w:lang w:bidi="ru-RU"/>
        </w:rPr>
        <w:t>показателей оплаты труда отдельных категорий работников</w:t>
      </w:r>
      <w:proofErr w:type="gramEnd"/>
      <w:r w:rsidRPr="00013E61">
        <w:rPr>
          <w:sz w:val="24"/>
          <w:szCs w:val="24"/>
          <w:lang w:bidi="ru-RU"/>
        </w:rPr>
        <w:t xml:space="preserve"> согласно указам Президента Российской Федерации от 7 мая 2012 года № 597, от 1 июня 2012 года № 761 и от 28 декабря 2012 года № 1688 и сохранения в 2021 – 2023 годах достигнутых в 2020 году соотношений;</w:t>
      </w:r>
    </w:p>
    <w:p w:rsidR="00013E61" w:rsidRPr="00013E61" w:rsidRDefault="00013E61" w:rsidP="00013E61">
      <w:pPr>
        <w:pStyle w:val="24"/>
        <w:shd w:val="clear" w:color="auto" w:fill="auto"/>
        <w:tabs>
          <w:tab w:val="left" w:pos="1028"/>
        </w:tabs>
        <w:spacing w:line="240" w:lineRule="auto"/>
        <w:ind w:firstLine="709"/>
        <w:jc w:val="both"/>
        <w:rPr>
          <w:sz w:val="24"/>
          <w:szCs w:val="24"/>
          <w:lang w:bidi="ru-RU"/>
        </w:rPr>
      </w:pPr>
      <w:r w:rsidRPr="00013E61">
        <w:rPr>
          <w:sz w:val="24"/>
          <w:szCs w:val="24"/>
          <w:lang w:bidi="ru-RU"/>
        </w:rPr>
        <w:t>в)</w:t>
      </w:r>
      <w:r w:rsidRPr="00013E61">
        <w:rPr>
          <w:sz w:val="24"/>
          <w:szCs w:val="24"/>
          <w:lang w:bidi="ru-RU"/>
        </w:rPr>
        <w:tab/>
        <w:t xml:space="preserve">уточнения потребности средств на индексацию фонда оплаты труда работников </w:t>
      </w:r>
      <w:r w:rsidRPr="00013E61">
        <w:rPr>
          <w:sz w:val="24"/>
          <w:szCs w:val="24"/>
          <w:lang w:bidi="ru-RU"/>
        </w:rPr>
        <w:lastRenderedPageBreak/>
        <w:t xml:space="preserve">муниципальных учреждений, не относящихся к категориям работников, </w:t>
      </w:r>
      <w:proofErr w:type="gramStart"/>
      <w:r w:rsidRPr="00013E61">
        <w:rPr>
          <w:sz w:val="24"/>
          <w:szCs w:val="24"/>
          <w:lang w:bidi="ru-RU"/>
        </w:rPr>
        <w:t>показатели</w:t>
      </w:r>
      <w:proofErr w:type="gramEnd"/>
      <w:r w:rsidRPr="00013E61">
        <w:rPr>
          <w:sz w:val="24"/>
          <w:szCs w:val="24"/>
          <w:lang w:bidi="ru-RU"/>
        </w:rPr>
        <w:t xml:space="preserve"> оплаты труда которых установлены согласно указам Президента Российской Федерации от 7 мая 2012 года № 597, от 1 июня 2012 года № 761 и от 28 декабря 2012 года № 1688, с учетом пропуска (отказа от) индексации фонда оплаты труда с 1 октября 2021 года и осуществления индексации фонда оплаты труда с 1 октября 2022 года на 4,0 процента и с 1 октября 2023 года на 4,0 процента;</w:t>
      </w:r>
    </w:p>
    <w:p w:rsidR="00013E61" w:rsidRPr="00013E61" w:rsidRDefault="00013E61" w:rsidP="00013E61">
      <w:pPr>
        <w:pStyle w:val="24"/>
        <w:shd w:val="clear" w:color="auto" w:fill="auto"/>
        <w:tabs>
          <w:tab w:val="left" w:pos="1028"/>
        </w:tabs>
        <w:spacing w:line="240" w:lineRule="auto"/>
        <w:ind w:firstLine="709"/>
        <w:jc w:val="both"/>
        <w:rPr>
          <w:sz w:val="24"/>
          <w:szCs w:val="24"/>
          <w:lang w:bidi="ru-RU"/>
        </w:rPr>
      </w:pPr>
      <w:proofErr w:type="gramStart"/>
      <w:r w:rsidRPr="00013E61">
        <w:rPr>
          <w:sz w:val="24"/>
          <w:szCs w:val="24"/>
          <w:lang w:bidi="ru-RU"/>
        </w:rPr>
        <w:t xml:space="preserve">г) уточнения потребности средств на оплату труда </w:t>
      </w:r>
      <w:r w:rsidRPr="00013E61">
        <w:rPr>
          <w:sz w:val="24"/>
          <w:szCs w:val="24"/>
        </w:rPr>
        <w:t xml:space="preserve">муниципальных служащих, лиц, замещающих муниципальные должности и работников органов местного самоуправления, замещающих должности, не являющиеся должностями муниципальной службы, в учетом пропуска (отказа от) индексации с 1 октября 2021 года размеров окладов денежного содержания, денежного вознаграждения и должностных окладов указанных лиц (работников) и осуществления их индексации </w:t>
      </w:r>
      <w:r w:rsidRPr="00013E61">
        <w:rPr>
          <w:sz w:val="24"/>
          <w:szCs w:val="24"/>
          <w:lang w:bidi="ru-RU"/>
        </w:rPr>
        <w:t>с 1 октября 2022 года на 4,0 процента</w:t>
      </w:r>
      <w:proofErr w:type="gramEnd"/>
      <w:r w:rsidRPr="00013E61">
        <w:rPr>
          <w:sz w:val="24"/>
          <w:szCs w:val="24"/>
          <w:lang w:bidi="ru-RU"/>
        </w:rPr>
        <w:t xml:space="preserve"> и с 1 октября 2023 года на 4,0 процента;</w:t>
      </w:r>
    </w:p>
    <w:p w:rsidR="00013E61" w:rsidRPr="00013E61" w:rsidRDefault="00013E61" w:rsidP="00013E61">
      <w:pPr>
        <w:pStyle w:val="24"/>
        <w:shd w:val="clear" w:color="auto" w:fill="auto"/>
        <w:spacing w:line="240" w:lineRule="auto"/>
        <w:ind w:firstLine="709"/>
        <w:jc w:val="both"/>
        <w:rPr>
          <w:sz w:val="24"/>
          <w:szCs w:val="24"/>
          <w:lang w:bidi="ru-RU"/>
        </w:rPr>
      </w:pPr>
      <w:proofErr w:type="spellStart"/>
      <w:r w:rsidRPr="00013E61">
        <w:rPr>
          <w:sz w:val="24"/>
          <w:szCs w:val="24"/>
          <w:lang w:bidi="ru-RU"/>
        </w:rPr>
        <w:t>д</w:t>
      </w:r>
      <w:proofErr w:type="spellEnd"/>
      <w:r w:rsidRPr="00013E61">
        <w:rPr>
          <w:sz w:val="24"/>
          <w:szCs w:val="24"/>
          <w:lang w:bidi="ru-RU"/>
        </w:rPr>
        <w:t>)</w:t>
      </w:r>
      <w:r w:rsidRPr="00013E61">
        <w:rPr>
          <w:sz w:val="24"/>
          <w:szCs w:val="24"/>
          <w:lang w:bidi="ru-RU"/>
        </w:rPr>
        <w:tab/>
        <w:t xml:space="preserve"> уточнения потребности средств на оплату коммунальных услуг с учетом индексации расходов на 2021 год на 4,0 процента, на 2022 год на 4,0 процента и на 2023</w:t>
      </w:r>
      <w:r>
        <w:rPr>
          <w:sz w:val="24"/>
          <w:szCs w:val="24"/>
          <w:lang w:bidi="ru-RU"/>
        </w:rPr>
        <w:t xml:space="preserve"> год </w:t>
      </w:r>
      <w:proofErr w:type="gramStart"/>
      <w:r>
        <w:rPr>
          <w:sz w:val="24"/>
          <w:szCs w:val="24"/>
          <w:lang w:bidi="ru-RU"/>
        </w:rPr>
        <w:t>на</w:t>
      </w:r>
      <w:proofErr w:type="gramEnd"/>
      <w:r>
        <w:rPr>
          <w:sz w:val="24"/>
          <w:szCs w:val="24"/>
          <w:lang w:bidi="ru-RU"/>
        </w:rPr>
        <w:t xml:space="preserve"> 4,0 процента.</w:t>
      </w:r>
    </w:p>
    <w:p w:rsidR="00013E61" w:rsidRPr="00013E61" w:rsidRDefault="00013E61" w:rsidP="00013E61">
      <w:pPr>
        <w:ind w:firstLine="709"/>
        <w:rPr>
          <w:color w:val="000000"/>
        </w:rPr>
      </w:pPr>
    </w:p>
    <w:p w:rsidR="00C2616C" w:rsidRDefault="00C2616C" w:rsidP="009C1419">
      <w:pPr>
        <w:pStyle w:val="2"/>
        <w:suppressAutoHyphens/>
        <w:ind w:left="1416" w:firstLine="708"/>
        <w:rPr>
          <w:b/>
          <w:bCs/>
        </w:rPr>
      </w:pPr>
    </w:p>
    <w:p w:rsidR="00C2616C" w:rsidRDefault="00C2616C" w:rsidP="009E1528">
      <w:pPr>
        <w:pStyle w:val="2"/>
        <w:suppressAutoHyphens/>
        <w:ind w:left="708" w:firstLine="708"/>
        <w:rPr>
          <w:b/>
          <w:bCs/>
        </w:rPr>
      </w:pPr>
      <w:r>
        <w:rPr>
          <w:b/>
          <w:bCs/>
        </w:rPr>
        <w:t>РАЗДЕЛ 01 «ОБЩЕГОСУДАРСТВЕННЫЕ ВОПРОСЫ»</w:t>
      </w:r>
    </w:p>
    <w:p w:rsidR="003F4857" w:rsidRDefault="003F4857" w:rsidP="00E7664A">
      <w:pPr>
        <w:pStyle w:val="a4"/>
        <w:ind w:right="-1333"/>
        <w:rPr>
          <w:lang w:val="ru-RU" w:eastAsia="ru-RU"/>
        </w:rPr>
      </w:pPr>
    </w:p>
    <w:p w:rsidR="00C2616C" w:rsidRPr="00370773" w:rsidRDefault="00C2616C" w:rsidP="003F4857">
      <w:pPr>
        <w:pStyle w:val="a4"/>
        <w:ind w:right="119"/>
        <w:jc w:val="center"/>
        <w:rPr>
          <w:b/>
          <w:bCs/>
          <w:i/>
          <w:iCs/>
          <w:lang w:val="ru-RU"/>
        </w:rPr>
      </w:pPr>
      <w:r w:rsidRPr="00370773">
        <w:rPr>
          <w:b/>
          <w:bCs/>
          <w:sz w:val="28"/>
          <w:szCs w:val="28"/>
          <w:lang w:val="ru-RU"/>
        </w:rPr>
        <w:t>Подраздел 0102 Функционирование высшего должностного лица муниципального образования</w:t>
      </w:r>
    </w:p>
    <w:p w:rsidR="003F4857" w:rsidRDefault="003F4857" w:rsidP="002D25EF">
      <w:pPr>
        <w:shd w:val="clear" w:color="auto" w:fill="FFFFFF"/>
        <w:ind w:firstLine="624"/>
        <w:jc w:val="both"/>
        <w:rPr>
          <w:spacing w:val="-2"/>
        </w:rPr>
      </w:pPr>
    </w:p>
    <w:p w:rsidR="00C2616C" w:rsidRDefault="00C2616C" w:rsidP="002D25EF">
      <w:pPr>
        <w:shd w:val="clear" w:color="auto" w:fill="FFFFFF"/>
        <w:ind w:firstLine="624"/>
        <w:jc w:val="both"/>
        <w:rPr>
          <w:spacing w:val="-2"/>
        </w:rPr>
      </w:pPr>
      <w:r>
        <w:rPr>
          <w:spacing w:val="-2"/>
        </w:rPr>
        <w:t xml:space="preserve">Расходные обязательства по денежному главы предусмотрены в соответствии с решением муниципального </w:t>
      </w:r>
      <w:r w:rsidRPr="00DC40A5">
        <w:rPr>
          <w:spacing w:val="-2"/>
        </w:rPr>
        <w:t xml:space="preserve">Совета № </w:t>
      </w:r>
      <w:r w:rsidR="00AC281C">
        <w:rPr>
          <w:spacing w:val="-2"/>
        </w:rPr>
        <w:t>103</w:t>
      </w:r>
      <w:r w:rsidRPr="00DC40A5">
        <w:rPr>
          <w:spacing w:val="-2"/>
        </w:rPr>
        <w:t xml:space="preserve"> от 2</w:t>
      </w:r>
      <w:r w:rsidR="00AC281C">
        <w:rPr>
          <w:spacing w:val="-2"/>
        </w:rPr>
        <w:t>8</w:t>
      </w:r>
      <w:r w:rsidRPr="00DC40A5">
        <w:rPr>
          <w:spacing w:val="-2"/>
        </w:rPr>
        <w:t>.</w:t>
      </w:r>
      <w:r w:rsidR="00AC281C">
        <w:rPr>
          <w:spacing w:val="-2"/>
        </w:rPr>
        <w:t>02</w:t>
      </w:r>
      <w:r w:rsidRPr="00DC40A5">
        <w:rPr>
          <w:spacing w:val="-2"/>
        </w:rPr>
        <w:t>.20</w:t>
      </w:r>
      <w:r w:rsidR="00AC281C">
        <w:rPr>
          <w:spacing w:val="-2"/>
        </w:rPr>
        <w:t>20</w:t>
      </w:r>
      <w:r w:rsidRPr="00DC40A5">
        <w:rPr>
          <w:spacing w:val="-2"/>
        </w:rPr>
        <w:t xml:space="preserve"> г.</w:t>
      </w:r>
      <w:r>
        <w:rPr>
          <w:spacing w:val="-2"/>
        </w:rPr>
        <w:t xml:space="preserve"> «О денежном вознаграждении главы муниципального образования «Шалакушское».</w:t>
      </w:r>
    </w:p>
    <w:p w:rsidR="00C2616C" w:rsidRDefault="00C2616C" w:rsidP="002D25EF">
      <w:pPr>
        <w:shd w:val="clear" w:color="auto" w:fill="FFFFFF"/>
        <w:ind w:firstLine="624"/>
        <w:jc w:val="both"/>
        <w:rPr>
          <w:spacing w:val="-2"/>
        </w:rPr>
      </w:pPr>
      <w:r>
        <w:rPr>
          <w:spacing w:val="-2"/>
        </w:rPr>
        <w:t>Ассигнования по подразделу характеризуются следующими данными:</w:t>
      </w:r>
    </w:p>
    <w:p w:rsidR="00C2616C" w:rsidRDefault="00C2616C" w:rsidP="002D25EF">
      <w:pPr>
        <w:shd w:val="clear" w:color="auto" w:fill="FFFFFF"/>
        <w:ind w:firstLine="546"/>
        <w:jc w:val="right"/>
        <w:rPr>
          <w:spacing w:val="-2"/>
        </w:rPr>
      </w:pPr>
      <w:r>
        <w:rPr>
          <w:spacing w:val="-2"/>
        </w:rPr>
        <w:t>тыс</w:t>
      </w:r>
      <w:proofErr w:type="gramStart"/>
      <w:r>
        <w:rPr>
          <w:spacing w:val="-2"/>
        </w:rPr>
        <w:t>.р</w:t>
      </w:r>
      <w:proofErr w:type="gramEnd"/>
      <w:r>
        <w:rPr>
          <w:spacing w:val="-2"/>
        </w:rPr>
        <w:t>ублей</w:t>
      </w:r>
    </w:p>
    <w:tbl>
      <w:tblPr>
        <w:tblW w:w="10008" w:type="dxa"/>
        <w:tblInd w:w="-106" w:type="dxa"/>
        <w:tblLayout w:type="fixed"/>
        <w:tblLook w:val="0000"/>
      </w:tblPr>
      <w:tblGrid>
        <w:gridCol w:w="4860"/>
        <w:gridCol w:w="1376"/>
        <w:gridCol w:w="1376"/>
        <w:gridCol w:w="1296"/>
        <w:gridCol w:w="1100"/>
      </w:tblGrid>
      <w:tr w:rsidR="00C2616C">
        <w:trPr>
          <w:cantSplit/>
          <w:trHeight w:val="321"/>
          <w:tblHeader/>
        </w:trPr>
        <w:tc>
          <w:tcPr>
            <w:tcW w:w="4860" w:type="dxa"/>
            <w:vMerge w:val="restart"/>
            <w:tcBorders>
              <w:top w:val="single" w:sz="4" w:space="0" w:color="auto"/>
              <w:left w:val="single" w:sz="4" w:space="0" w:color="auto"/>
              <w:bottom w:val="single" w:sz="4" w:space="0" w:color="000000"/>
              <w:right w:val="single" w:sz="4" w:space="0" w:color="auto"/>
            </w:tcBorders>
            <w:vAlign w:val="center"/>
          </w:tcPr>
          <w:p w:rsidR="00C2616C" w:rsidRDefault="00C2616C" w:rsidP="006448CF">
            <w:pPr>
              <w:jc w:val="center"/>
              <w:rPr>
                <w:b/>
                <w:bCs/>
                <w:i/>
                <w:iCs/>
              </w:rPr>
            </w:pPr>
            <w:r>
              <w:rPr>
                <w:b/>
                <w:bCs/>
                <w:i/>
                <w:iCs/>
              </w:rPr>
              <w:t>Наименование</w:t>
            </w:r>
          </w:p>
        </w:tc>
        <w:tc>
          <w:tcPr>
            <w:tcW w:w="1376" w:type="dxa"/>
            <w:vMerge w:val="restart"/>
            <w:tcBorders>
              <w:top w:val="single" w:sz="4" w:space="0" w:color="auto"/>
              <w:left w:val="single" w:sz="4" w:space="0" w:color="auto"/>
              <w:bottom w:val="single" w:sz="4" w:space="0" w:color="000000"/>
              <w:right w:val="single" w:sz="4" w:space="0" w:color="auto"/>
            </w:tcBorders>
            <w:vAlign w:val="center"/>
          </w:tcPr>
          <w:p w:rsidR="00C2616C" w:rsidRDefault="00C2616C" w:rsidP="006448CF">
            <w:pPr>
              <w:suppressAutoHyphens/>
              <w:jc w:val="center"/>
              <w:rPr>
                <w:b/>
                <w:bCs/>
                <w:i/>
                <w:iCs/>
              </w:rPr>
            </w:pPr>
            <w:r>
              <w:rPr>
                <w:b/>
                <w:bCs/>
                <w:i/>
                <w:iCs/>
              </w:rPr>
              <w:t>20</w:t>
            </w:r>
            <w:r w:rsidR="00AC281C">
              <w:rPr>
                <w:b/>
                <w:bCs/>
                <w:i/>
                <w:iCs/>
              </w:rPr>
              <w:t>20</w:t>
            </w:r>
            <w:r>
              <w:rPr>
                <w:b/>
                <w:bCs/>
                <w:i/>
                <w:iCs/>
              </w:rPr>
              <w:t xml:space="preserve"> год</w:t>
            </w:r>
          </w:p>
          <w:p w:rsidR="00C2616C" w:rsidRDefault="00C2616C" w:rsidP="006448CF">
            <w:pPr>
              <w:suppressAutoHyphens/>
              <w:jc w:val="center"/>
              <w:rPr>
                <w:b/>
                <w:bCs/>
                <w:i/>
                <w:iCs/>
              </w:rPr>
            </w:pPr>
            <w:r>
              <w:rPr>
                <w:b/>
                <w:bCs/>
                <w:i/>
                <w:iCs/>
              </w:rPr>
              <w:t>(решение)</w:t>
            </w:r>
          </w:p>
        </w:tc>
        <w:tc>
          <w:tcPr>
            <w:tcW w:w="3772" w:type="dxa"/>
            <w:gridSpan w:val="3"/>
            <w:tcBorders>
              <w:top w:val="single" w:sz="4" w:space="0" w:color="auto"/>
              <w:left w:val="nil"/>
              <w:bottom w:val="single" w:sz="4" w:space="0" w:color="auto"/>
              <w:right w:val="single" w:sz="4" w:space="0" w:color="auto"/>
            </w:tcBorders>
            <w:vAlign w:val="center"/>
          </w:tcPr>
          <w:p w:rsidR="00C2616C" w:rsidRDefault="00AC281C" w:rsidP="00AC281C">
            <w:pPr>
              <w:jc w:val="center"/>
              <w:rPr>
                <w:b/>
                <w:bCs/>
                <w:i/>
                <w:iCs/>
              </w:rPr>
            </w:pPr>
            <w:r>
              <w:rPr>
                <w:b/>
                <w:bCs/>
                <w:i/>
                <w:iCs/>
              </w:rPr>
              <w:t>Тыс</w:t>
            </w:r>
            <w:proofErr w:type="gramStart"/>
            <w:r>
              <w:rPr>
                <w:b/>
                <w:bCs/>
                <w:i/>
                <w:iCs/>
              </w:rPr>
              <w:t>.р</w:t>
            </w:r>
            <w:proofErr w:type="gramEnd"/>
            <w:r>
              <w:rPr>
                <w:b/>
                <w:bCs/>
                <w:i/>
                <w:iCs/>
              </w:rPr>
              <w:t>уб.</w:t>
            </w:r>
            <w:r w:rsidR="00C2616C">
              <w:rPr>
                <w:b/>
                <w:bCs/>
                <w:i/>
                <w:iCs/>
              </w:rPr>
              <w:t xml:space="preserve"> </w:t>
            </w:r>
          </w:p>
        </w:tc>
      </w:tr>
      <w:tr w:rsidR="00C2616C">
        <w:trPr>
          <w:cantSplit/>
          <w:trHeight w:val="212"/>
          <w:tblHeader/>
        </w:trPr>
        <w:tc>
          <w:tcPr>
            <w:tcW w:w="4860" w:type="dxa"/>
            <w:vMerge/>
            <w:tcBorders>
              <w:top w:val="single" w:sz="4" w:space="0" w:color="auto"/>
              <w:left w:val="single" w:sz="4" w:space="0" w:color="auto"/>
              <w:bottom w:val="single" w:sz="4" w:space="0" w:color="000000"/>
              <w:right w:val="single" w:sz="4" w:space="0" w:color="auto"/>
            </w:tcBorders>
            <w:vAlign w:val="center"/>
          </w:tcPr>
          <w:p w:rsidR="00C2616C" w:rsidRDefault="00C2616C" w:rsidP="006448CF">
            <w:pPr>
              <w:rPr>
                <w:b/>
                <w:bCs/>
                <w:i/>
                <w:iCs/>
              </w:rPr>
            </w:pPr>
          </w:p>
        </w:tc>
        <w:tc>
          <w:tcPr>
            <w:tcW w:w="1376" w:type="dxa"/>
            <w:vMerge/>
            <w:tcBorders>
              <w:top w:val="single" w:sz="4" w:space="0" w:color="auto"/>
              <w:left w:val="single" w:sz="4" w:space="0" w:color="auto"/>
              <w:bottom w:val="single" w:sz="4" w:space="0" w:color="000000"/>
              <w:right w:val="single" w:sz="4" w:space="0" w:color="auto"/>
            </w:tcBorders>
            <w:vAlign w:val="center"/>
          </w:tcPr>
          <w:p w:rsidR="00C2616C" w:rsidRDefault="00C2616C" w:rsidP="006448CF">
            <w:pPr>
              <w:rPr>
                <w:b/>
                <w:bCs/>
                <w:i/>
                <w:iCs/>
              </w:rPr>
            </w:pPr>
          </w:p>
        </w:tc>
        <w:tc>
          <w:tcPr>
            <w:tcW w:w="1376" w:type="dxa"/>
            <w:tcBorders>
              <w:top w:val="nil"/>
              <w:left w:val="single" w:sz="4" w:space="0" w:color="auto"/>
              <w:bottom w:val="single" w:sz="4" w:space="0" w:color="000000"/>
              <w:right w:val="single" w:sz="4" w:space="0" w:color="auto"/>
            </w:tcBorders>
            <w:vAlign w:val="center"/>
          </w:tcPr>
          <w:p w:rsidR="00C2616C" w:rsidRPr="00AC281C" w:rsidRDefault="00AC281C" w:rsidP="00AC281C">
            <w:pPr>
              <w:rPr>
                <w:b/>
                <w:bCs/>
                <w:i/>
                <w:iCs/>
              </w:rPr>
            </w:pPr>
            <w:r>
              <w:rPr>
                <w:b/>
                <w:bCs/>
                <w:i/>
                <w:iCs/>
              </w:rPr>
              <w:t>2021 го</w:t>
            </w:r>
            <w:r w:rsidRPr="00AC281C">
              <w:rPr>
                <w:b/>
                <w:bCs/>
                <w:i/>
                <w:iCs/>
              </w:rPr>
              <w:t>д</w:t>
            </w:r>
          </w:p>
        </w:tc>
        <w:tc>
          <w:tcPr>
            <w:tcW w:w="1296" w:type="dxa"/>
            <w:tcBorders>
              <w:top w:val="nil"/>
              <w:left w:val="nil"/>
              <w:bottom w:val="single" w:sz="4" w:space="0" w:color="auto"/>
              <w:right w:val="single" w:sz="4" w:space="0" w:color="auto"/>
            </w:tcBorders>
            <w:vAlign w:val="center"/>
          </w:tcPr>
          <w:p w:rsidR="00C2616C" w:rsidRPr="00AC281C" w:rsidRDefault="00AC281C" w:rsidP="006448CF">
            <w:pPr>
              <w:jc w:val="center"/>
              <w:rPr>
                <w:b/>
                <w:bCs/>
                <w:i/>
                <w:iCs/>
              </w:rPr>
            </w:pPr>
            <w:r w:rsidRPr="00AC281C">
              <w:rPr>
                <w:b/>
                <w:bCs/>
                <w:i/>
                <w:iCs/>
              </w:rPr>
              <w:t>2022 год</w:t>
            </w:r>
          </w:p>
        </w:tc>
        <w:tc>
          <w:tcPr>
            <w:tcW w:w="1100" w:type="dxa"/>
            <w:tcBorders>
              <w:top w:val="nil"/>
              <w:left w:val="nil"/>
              <w:bottom w:val="single" w:sz="4" w:space="0" w:color="auto"/>
              <w:right w:val="single" w:sz="4" w:space="0" w:color="auto"/>
            </w:tcBorders>
            <w:vAlign w:val="center"/>
          </w:tcPr>
          <w:p w:rsidR="00C2616C" w:rsidRPr="00AC281C" w:rsidRDefault="00AC281C" w:rsidP="006448CF">
            <w:pPr>
              <w:jc w:val="center"/>
              <w:rPr>
                <w:b/>
                <w:bCs/>
                <w:i/>
                <w:iCs/>
              </w:rPr>
            </w:pPr>
            <w:r w:rsidRPr="00AC281C">
              <w:rPr>
                <w:b/>
                <w:bCs/>
                <w:i/>
                <w:iCs/>
              </w:rPr>
              <w:t>2023 год</w:t>
            </w:r>
          </w:p>
        </w:tc>
      </w:tr>
      <w:tr w:rsidR="00C2616C">
        <w:trPr>
          <w:trHeight w:val="458"/>
        </w:trPr>
        <w:tc>
          <w:tcPr>
            <w:tcW w:w="4860" w:type="dxa"/>
            <w:tcBorders>
              <w:top w:val="nil"/>
              <w:left w:val="single" w:sz="4" w:space="0" w:color="auto"/>
              <w:bottom w:val="single" w:sz="4" w:space="0" w:color="auto"/>
              <w:right w:val="single" w:sz="4" w:space="0" w:color="auto"/>
            </w:tcBorders>
            <w:vAlign w:val="bottom"/>
          </w:tcPr>
          <w:p w:rsidR="00C2616C" w:rsidRDefault="00C2616C" w:rsidP="006448CF">
            <w:r>
              <w:rPr>
                <w:sz w:val="22"/>
                <w:szCs w:val="22"/>
              </w:rPr>
              <w:t>Расходы на денежное содержание главы</w:t>
            </w:r>
          </w:p>
        </w:tc>
        <w:tc>
          <w:tcPr>
            <w:tcW w:w="1376" w:type="dxa"/>
            <w:tcBorders>
              <w:top w:val="nil"/>
              <w:left w:val="nil"/>
              <w:bottom w:val="single" w:sz="4" w:space="0" w:color="auto"/>
              <w:right w:val="single" w:sz="4" w:space="0" w:color="auto"/>
            </w:tcBorders>
            <w:vAlign w:val="center"/>
          </w:tcPr>
          <w:p w:rsidR="00C2616C" w:rsidRDefault="00AC281C" w:rsidP="006448CF">
            <w:pPr>
              <w:jc w:val="right"/>
            </w:pPr>
            <w:r>
              <w:t>720,8</w:t>
            </w:r>
          </w:p>
        </w:tc>
        <w:tc>
          <w:tcPr>
            <w:tcW w:w="1376" w:type="dxa"/>
            <w:tcBorders>
              <w:top w:val="nil"/>
              <w:left w:val="nil"/>
              <w:bottom w:val="single" w:sz="4" w:space="0" w:color="auto"/>
              <w:right w:val="single" w:sz="4" w:space="0" w:color="auto"/>
            </w:tcBorders>
            <w:vAlign w:val="center"/>
          </w:tcPr>
          <w:p w:rsidR="00C2616C" w:rsidRDefault="00AC281C" w:rsidP="006448CF">
            <w:pPr>
              <w:jc w:val="right"/>
            </w:pPr>
            <w:r>
              <w:t>744,7</w:t>
            </w:r>
          </w:p>
        </w:tc>
        <w:tc>
          <w:tcPr>
            <w:tcW w:w="1296" w:type="dxa"/>
            <w:tcBorders>
              <w:top w:val="nil"/>
              <w:left w:val="nil"/>
              <w:bottom w:val="single" w:sz="4" w:space="0" w:color="auto"/>
              <w:right w:val="single" w:sz="4" w:space="0" w:color="auto"/>
            </w:tcBorders>
            <w:vAlign w:val="center"/>
          </w:tcPr>
          <w:p w:rsidR="00C2616C" w:rsidRDefault="00AC281C" w:rsidP="006448CF">
            <w:pPr>
              <w:jc w:val="right"/>
            </w:pPr>
            <w:r>
              <w:t>744,7</w:t>
            </w:r>
          </w:p>
        </w:tc>
        <w:tc>
          <w:tcPr>
            <w:tcW w:w="1100" w:type="dxa"/>
            <w:tcBorders>
              <w:top w:val="nil"/>
              <w:left w:val="nil"/>
              <w:bottom w:val="single" w:sz="4" w:space="0" w:color="auto"/>
              <w:right w:val="single" w:sz="4" w:space="0" w:color="auto"/>
            </w:tcBorders>
            <w:vAlign w:val="center"/>
          </w:tcPr>
          <w:p w:rsidR="00C2616C" w:rsidRDefault="00AC281C" w:rsidP="006448CF">
            <w:pPr>
              <w:jc w:val="right"/>
            </w:pPr>
            <w:r>
              <w:t>767,2</w:t>
            </w:r>
          </w:p>
        </w:tc>
      </w:tr>
    </w:tbl>
    <w:p w:rsidR="00C2616C" w:rsidRDefault="00C2616C" w:rsidP="0068577D">
      <w:pPr>
        <w:shd w:val="clear" w:color="auto" w:fill="FFFFFF"/>
        <w:ind w:firstLine="624"/>
        <w:jc w:val="both"/>
        <w:rPr>
          <w:spacing w:val="-2"/>
        </w:rPr>
      </w:pPr>
    </w:p>
    <w:p w:rsidR="003F4857" w:rsidRDefault="003F4857" w:rsidP="00370773">
      <w:pPr>
        <w:shd w:val="clear" w:color="auto" w:fill="FFFFFF"/>
        <w:tabs>
          <w:tab w:val="left" w:pos="6602"/>
        </w:tabs>
        <w:suppressAutoHyphens/>
        <w:ind w:left="6" w:hanging="6"/>
        <w:jc w:val="center"/>
        <w:rPr>
          <w:b/>
          <w:bCs/>
          <w:sz w:val="28"/>
          <w:szCs w:val="28"/>
        </w:rPr>
      </w:pPr>
    </w:p>
    <w:p w:rsidR="00C2616C" w:rsidRDefault="00C2616C" w:rsidP="00370773">
      <w:pPr>
        <w:shd w:val="clear" w:color="auto" w:fill="FFFFFF"/>
        <w:tabs>
          <w:tab w:val="left" w:pos="6602"/>
        </w:tabs>
        <w:suppressAutoHyphens/>
        <w:ind w:left="6" w:hanging="6"/>
        <w:jc w:val="center"/>
        <w:rPr>
          <w:b/>
          <w:bCs/>
          <w:sz w:val="28"/>
          <w:szCs w:val="28"/>
        </w:rPr>
      </w:pPr>
      <w:r>
        <w:rPr>
          <w:b/>
          <w:bCs/>
          <w:sz w:val="28"/>
          <w:szCs w:val="28"/>
        </w:rPr>
        <w:t>Подраздел 0103  Функционирование представительных органов муниципальных образований</w:t>
      </w:r>
    </w:p>
    <w:p w:rsidR="00C2616C" w:rsidRDefault="00C2616C" w:rsidP="0068577D">
      <w:pPr>
        <w:shd w:val="clear" w:color="auto" w:fill="FFFFFF"/>
        <w:ind w:firstLine="624"/>
        <w:jc w:val="both"/>
        <w:rPr>
          <w:spacing w:val="-2"/>
        </w:rPr>
      </w:pPr>
    </w:p>
    <w:p w:rsidR="00C2616C" w:rsidRDefault="00C2616C" w:rsidP="0068577D">
      <w:pPr>
        <w:shd w:val="clear" w:color="auto" w:fill="FFFFFF"/>
        <w:ind w:firstLine="624"/>
        <w:jc w:val="both"/>
        <w:rPr>
          <w:spacing w:val="-2"/>
        </w:rPr>
      </w:pPr>
      <w:r>
        <w:rPr>
          <w:spacing w:val="-2"/>
        </w:rPr>
        <w:t xml:space="preserve">Предусмотрены расходные обязательства </w:t>
      </w:r>
      <w:r>
        <w:t>на денежное содержание и материальное обеспечение муниципального Совета муниципального образования «Шалакушское».</w:t>
      </w:r>
      <w:r>
        <w:rPr>
          <w:spacing w:val="-2"/>
        </w:rPr>
        <w:t xml:space="preserve"> </w:t>
      </w:r>
    </w:p>
    <w:p w:rsidR="00C2616C" w:rsidRDefault="00C2616C" w:rsidP="0068577D">
      <w:pPr>
        <w:shd w:val="clear" w:color="auto" w:fill="FFFFFF"/>
        <w:ind w:firstLine="624"/>
        <w:jc w:val="both"/>
      </w:pPr>
      <w:r>
        <w:t>Ассигнования по подразделу характеризуются следующими данными:</w:t>
      </w:r>
    </w:p>
    <w:p w:rsidR="00C2616C" w:rsidRDefault="00C2616C" w:rsidP="0068577D">
      <w:pPr>
        <w:shd w:val="clear" w:color="auto" w:fill="FFFFFF"/>
        <w:ind w:firstLine="624"/>
        <w:jc w:val="both"/>
        <w:rPr>
          <w:spacing w:val="-2"/>
        </w:rPr>
      </w:pPr>
      <w:r>
        <w:t xml:space="preserve">                                                                                                             </w:t>
      </w:r>
    </w:p>
    <w:tbl>
      <w:tblPr>
        <w:tblW w:w="9995" w:type="dxa"/>
        <w:tblInd w:w="-106" w:type="dxa"/>
        <w:tblLayout w:type="fixed"/>
        <w:tblLook w:val="0000"/>
      </w:tblPr>
      <w:tblGrid>
        <w:gridCol w:w="4860"/>
        <w:gridCol w:w="1376"/>
        <w:gridCol w:w="1376"/>
        <w:gridCol w:w="1296"/>
        <w:gridCol w:w="1026"/>
        <w:gridCol w:w="61"/>
      </w:tblGrid>
      <w:tr w:rsidR="00AC281C" w:rsidTr="00C5230D">
        <w:trPr>
          <w:cantSplit/>
          <w:trHeight w:val="273"/>
          <w:tblHeader/>
        </w:trPr>
        <w:tc>
          <w:tcPr>
            <w:tcW w:w="4860" w:type="dxa"/>
            <w:vMerge w:val="restart"/>
            <w:tcBorders>
              <w:top w:val="single" w:sz="4" w:space="0" w:color="auto"/>
              <w:left w:val="single" w:sz="4" w:space="0" w:color="auto"/>
              <w:bottom w:val="single" w:sz="4" w:space="0" w:color="000000"/>
              <w:right w:val="single" w:sz="4" w:space="0" w:color="auto"/>
            </w:tcBorders>
            <w:vAlign w:val="center"/>
          </w:tcPr>
          <w:p w:rsidR="00AC281C" w:rsidRDefault="00AC281C" w:rsidP="006448CF">
            <w:pPr>
              <w:jc w:val="center"/>
              <w:rPr>
                <w:b/>
                <w:bCs/>
                <w:i/>
                <w:iCs/>
                <w:highlight w:val="yellow"/>
              </w:rPr>
            </w:pPr>
            <w:r>
              <w:rPr>
                <w:b/>
                <w:bCs/>
                <w:i/>
                <w:iCs/>
              </w:rPr>
              <w:t>Наименование</w:t>
            </w:r>
          </w:p>
        </w:tc>
        <w:tc>
          <w:tcPr>
            <w:tcW w:w="1376" w:type="dxa"/>
            <w:vMerge w:val="restart"/>
            <w:tcBorders>
              <w:top w:val="single" w:sz="4" w:space="0" w:color="auto"/>
              <w:left w:val="single" w:sz="4" w:space="0" w:color="auto"/>
              <w:bottom w:val="single" w:sz="4" w:space="0" w:color="000000"/>
              <w:right w:val="single" w:sz="4" w:space="0" w:color="auto"/>
            </w:tcBorders>
            <w:vAlign w:val="center"/>
          </w:tcPr>
          <w:p w:rsidR="00AC281C" w:rsidRDefault="00AC281C" w:rsidP="00671D0E">
            <w:pPr>
              <w:suppressAutoHyphens/>
              <w:jc w:val="center"/>
              <w:rPr>
                <w:b/>
                <w:bCs/>
                <w:i/>
                <w:iCs/>
              </w:rPr>
            </w:pPr>
            <w:r>
              <w:rPr>
                <w:b/>
                <w:bCs/>
                <w:i/>
                <w:iCs/>
              </w:rPr>
              <w:t>2020 год</w:t>
            </w:r>
          </w:p>
          <w:p w:rsidR="00AC281C" w:rsidRDefault="00AC281C" w:rsidP="00671D0E">
            <w:pPr>
              <w:suppressAutoHyphens/>
              <w:jc w:val="center"/>
              <w:rPr>
                <w:b/>
                <w:bCs/>
                <w:i/>
                <w:iCs/>
              </w:rPr>
            </w:pPr>
            <w:r>
              <w:rPr>
                <w:b/>
                <w:bCs/>
                <w:i/>
                <w:iCs/>
              </w:rPr>
              <w:t>(решение)</w:t>
            </w:r>
          </w:p>
        </w:tc>
        <w:tc>
          <w:tcPr>
            <w:tcW w:w="3759" w:type="dxa"/>
            <w:gridSpan w:val="4"/>
            <w:tcBorders>
              <w:top w:val="single" w:sz="4" w:space="0" w:color="auto"/>
              <w:left w:val="nil"/>
              <w:bottom w:val="single" w:sz="4" w:space="0" w:color="auto"/>
              <w:right w:val="single" w:sz="4" w:space="0" w:color="auto"/>
            </w:tcBorders>
            <w:vAlign w:val="center"/>
          </w:tcPr>
          <w:p w:rsidR="00AC281C" w:rsidRDefault="00AC281C" w:rsidP="00671D0E">
            <w:pPr>
              <w:jc w:val="center"/>
              <w:rPr>
                <w:b/>
                <w:bCs/>
                <w:i/>
                <w:iCs/>
              </w:rPr>
            </w:pPr>
            <w:r>
              <w:rPr>
                <w:b/>
                <w:bCs/>
                <w:i/>
                <w:iCs/>
              </w:rPr>
              <w:t>Тыс</w:t>
            </w:r>
            <w:proofErr w:type="gramStart"/>
            <w:r>
              <w:rPr>
                <w:b/>
                <w:bCs/>
                <w:i/>
                <w:iCs/>
              </w:rPr>
              <w:t>.р</w:t>
            </w:r>
            <w:proofErr w:type="gramEnd"/>
            <w:r>
              <w:rPr>
                <w:b/>
                <w:bCs/>
                <w:i/>
                <w:iCs/>
              </w:rPr>
              <w:t xml:space="preserve">уб. </w:t>
            </w:r>
          </w:p>
        </w:tc>
      </w:tr>
      <w:tr w:rsidR="00AC281C" w:rsidTr="00C5230D">
        <w:trPr>
          <w:cantSplit/>
          <w:trHeight w:val="358"/>
          <w:tblHeader/>
        </w:trPr>
        <w:tc>
          <w:tcPr>
            <w:tcW w:w="4860" w:type="dxa"/>
            <w:vMerge/>
            <w:tcBorders>
              <w:top w:val="single" w:sz="4" w:space="0" w:color="auto"/>
              <w:left w:val="single" w:sz="4" w:space="0" w:color="auto"/>
              <w:bottom w:val="single" w:sz="4" w:space="0" w:color="000000"/>
              <w:right w:val="single" w:sz="4" w:space="0" w:color="auto"/>
            </w:tcBorders>
            <w:vAlign w:val="center"/>
          </w:tcPr>
          <w:p w:rsidR="00AC281C" w:rsidRDefault="00AC281C" w:rsidP="006448CF">
            <w:pPr>
              <w:rPr>
                <w:b/>
                <w:bCs/>
                <w:i/>
                <w:iCs/>
                <w:highlight w:val="yellow"/>
              </w:rPr>
            </w:pPr>
          </w:p>
        </w:tc>
        <w:tc>
          <w:tcPr>
            <w:tcW w:w="1376" w:type="dxa"/>
            <w:vMerge/>
            <w:tcBorders>
              <w:top w:val="single" w:sz="4" w:space="0" w:color="auto"/>
              <w:left w:val="single" w:sz="4" w:space="0" w:color="auto"/>
              <w:bottom w:val="single" w:sz="4" w:space="0" w:color="000000"/>
              <w:right w:val="single" w:sz="4" w:space="0" w:color="auto"/>
            </w:tcBorders>
            <w:vAlign w:val="center"/>
          </w:tcPr>
          <w:p w:rsidR="00AC281C" w:rsidRDefault="00AC281C" w:rsidP="006448CF">
            <w:pPr>
              <w:rPr>
                <w:b/>
                <w:bCs/>
                <w:i/>
                <w:iCs/>
              </w:rPr>
            </w:pPr>
          </w:p>
        </w:tc>
        <w:tc>
          <w:tcPr>
            <w:tcW w:w="1376" w:type="dxa"/>
            <w:tcBorders>
              <w:top w:val="nil"/>
              <w:left w:val="single" w:sz="4" w:space="0" w:color="auto"/>
              <w:bottom w:val="single" w:sz="4" w:space="0" w:color="000000"/>
              <w:right w:val="single" w:sz="4" w:space="0" w:color="auto"/>
            </w:tcBorders>
            <w:vAlign w:val="center"/>
          </w:tcPr>
          <w:p w:rsidR="00AC281C" w:rsidRDefault="00AC281C" w:rsidP="00AC281C">
            <w:pPr>
              <w:rPr>
                <w:b/>
                <w:bCs/>
                <w:i/>
                <w:iCs/>
                <w:sz w:val="18"/>
                <w:szCs w:val="18"/>
              </w:rPr>
            </w:pPr>
            <w:r>
              <w:rPr>
                <w:b/>
                <w:bCs/>
                <w:i/>
                <w:iCs/>
              </w:rPr>
              <w:t>2021 го</w:t>
            </w:r>
            <w:r w:rsidRPr="00AC281C">
              <w:rPr>
                <w:b/>
                <w:bCs/>
                <w:i/>
                <w:iCs/>
              </w:rPr>
              <w:t>д</w:t>
            </w:r>
          </w:p>
        </w:tc>
        <w:tc>
          <w:tcPr>
            <w:tcW w:w="1296" w:type="dxa"/>
            <w:tcBorders>
              <w:top w:val="nil"/>
              <w:left w:val="nil"/>
              <w:bottom w:val="single" w:sz="4" w:space="0" w:color="auto"/>
              <w:right w:val="single" w:sz="4" w:space="0" w:color="auto"/>
            </w:tcBorders>
            <w:vAlign w:val="center"/>
          </w:tcPr>
          <w:p w:rsidR="00AC281C" w:rsidRDefault="00AC281C" w:rsidP="00671D0E">
            <w:pPr>
              <w:rPr>
                <w:b/>
                <w:bCs/>
                <w:i/>
                <w:iCs/>
              </w:rPr>
            </w:pPr>
            <w:r>
              <w:rPr>
                <w:b/>
                <w:bCs/>
                <w:i/>
                <w:iCs/>
              </w:rPr>
              <w:t>2022 год</w:t>
            </w:r>
          </w:p>
        </w:tc>
        <w:tc>
          <w:tcPr>
            <w:tcW w:w="1087" w:type="dxa"/>
            <w:gridSpan w:val="2"/>
            <w:tcBorders>
              <w:top w:val="nil"/>
              <w:left w:val="nil"/>
              <w:bottom w:val="single" w:sz="4" w:space="0" w:color="auto"/>
              <w:right w:val="single" w:sz="4" w:space="0" w:color="auto"/>
            </w:tcBorders>
            <w:vAlign w:val="center"/>
          </w:tcPr>
          <w:p w:rsidR="00AC281C" w:rsidRPr="00AC281C" w:rsidRDefault="00AC281C" w:rsidP="00AC281C">
            <w:pPr>
              <w:rPr>
                <w:b/>
                <w:bCs/>
                <w:i/>
                <w:iCs/>
              </w:rPr>
            </w:pPr>
            <w:r>
              <w:rPr>
                <w:b/>
                <w:bCs/>
                <w:i/>
                <w:iCs/>
              </w:rPr>
              <w:t>2023 го</w:t>
            </w:r>
            <w:r w:rsidRPr="00AC281C">
              <w:rPr>
                <w:b/>
                <w:bCs/>
                <w:i/>
                <w:iCs/>
              </w:rPr>
              <w:t>д</w:t>
            </w:r>
          </w:p>
        </w:tc>
      </w:tr>
      <w:tr w:rsidR="00C2616C" w:rsidTr="00C5230D">
        <w:trPr>
          <w:gridAfter w:val="1"/>
          <w:wAfter w:w="61" w:type="dxa"/>
          <w:trHeight w:val="561"/>
        </w:trPr>
        <w:tc>
          <w:tcPr>
            <w:tcW w:w="4860" w:type="dxa"/>
            <w:tcBorders>
              <w:top w:val="nil"/>
              <w:left w:val="single" w:sz="4" w:space="0" w:color="auto"/>
              <w:bottom w:val="single" w:sz="4" w:space="0" w:color="auto"/>
              <w:right w:val="single" w:sz="4" w:space="0" w:color="auto"/>
            </w:tcBorders>
            <w:vAlign w:val="bottom"/>
          </w:tcPr>
          <w:p w:rsidR="00C2616C" w:rsidRDefault="00C2616C" w:rsidP="006448CF">
            <w:pPr>
              <w:rPr>
                <w:u w:val="single"/>
              </w:rPr>
            </w:pPr>
            <w:r>
              <w:rPr>
                <w:sz w:val="22"/>
                <w:szCs w:val="22"/>
                <w:u w:val="single"/>
              </w:rPr>
              <w:t>Расходы на СД, всего</w:t>
            </w:r>
          </w:p>
          <w:p w:rsidR="00C2616C" w:rsidRDefault="00C2616C" w:rsidP="006448CF">
            <w:r>
              <w:rPr>
                <w:sz w:val="22"/>
                <w:szCs w:val="22"/>
              </w:rPr>
              <w:t>из них:</w:t>
            </w:r>
          </w:p>
          <w:p w:rsidR="00C2616C" w:rsidRDefault="00C2616C" w:rsidP="006448CF">
            <w:r>
              <w:rPr>
                <w:sz w:val="22"/>
                <w:szCs w:val="22"/>
              </w:rPr>
              <w:t>- содержание ведущего специалиста</w:t>
            </w:r>
          </w:p>
          <w:p w:rsidR="00C2616C" w:rsidRDefault="00C2616C" w:rsidP="006448CF">
            <w:pPr>
              <w:rPr>
                <w:highlight w:val="yellow"/>
              </w:rPr>
            </w:pPr>
            <w:r>
              <w:rPr>
                <w:sz w:val="22"/>
                <w:szCs w:val="22"/>
              </w:rPr>
              <w:t>- обеспечение деятельности</w:t>
            </w:r>
          </w:p>
        </w:tc>
        <w:tc>
          <w:tcPr>
            <w:tcW w:w="1376" w:type="dxa"/>
            <w:tcBorders>
              <w:top w:val="nil"/>
              <w:left w:val="nil"/>
              <w:bottom w:val="single" w:sz="4" w:space="0" w:color="auto"/>
              <w:right w:val="single" w:sz="4" w:space="0" w:color="auto"/>
            </w:tcBorders>
            <w:vAlign w:val="center"/>
          </w:tcPr>
          <w:p w:rsidR="00C2616C" w:rsidRPr="00F746BA" w:rsidRDefault="00AC281C" w:rsidP="006448CF">
            <w:pPr>
              <w:jc w:val="right"/>
            </w:pPr>
            <w:r w:rsidRPr="00F746BA">
              <w:t>454,4</w:t>
            </w:r>
          </w:p>
          <w:p w:rsidR="00C2616C" w:rsidRPr="00F746BA" w:rsidRDefault="00C2616C" w:rsidP="006448CF">
            <w:pPr>
              <w:jc w:val="right"/>
            </w:pPr>
          </w:p>
          <w:p w:rsidR="00C2616C" w:rsidRPr="00F746BA" w:rsidRDefault="00F746BA" w:rsidP="006448CF">
            <w:pPr>
              <w:jc w:val="right"/>
            </w:pPr>
            <w:r>
              <w:t>418,7</w:t>
            </w:r>
          </w:p>
          <w:p w:rsidR="00C2616C" w:rsidRPr="00F746BA" w:rsidRDefault="00F746BA" w:rsidP="006448CF">
            <w:pPr>
              <w:jc w:val="right"/>
            </w:pPr>
            <w:r w:rsidRPr="00F746BA">
              <w:t>35,7</w:t>
            </w:r>
          </w:p>
        </w:tc>
        <w:tc>
          <w:tcPr>
            <w:tcW w:w="1376" w:type="dxa"/>
            <w:tcBorders>
              <w:top w:val="nil"/>
              <w:left w:val="nil"/>
              <w:bottom w:val="single" w:sz="4" w:space="0" w:color="auto"/>
              <w:right w:val="single" w:sz="4" w:space="0" w:color="auto"/>
            </w:tcBorders>
            <w:vAlign w:val="center"/>
          </w:tcPr>
          <w:p w:rsidR="00C2616C" w:rsidRPr="00F746BA" w:rsidRDefault="00AC281C" w:rsidP="006448CF">
            <w:pPr>
              <w:jc w:val="right"/>
            </w:pPr>
            <w:r w:rsidRPr="00F746BA">
              <w:t>498,2</w:t>
            </w:r>
          </w:p>
          <w:p w:rsidR="00C2616C" w:rsidRPr="00F746BA" w:rsidRDefault="00C2616C" w:rsidP="006448CF">
            <w:pPr>
              <w:jc w:val="right"/>
            </w:pPr>
          </w:p>
          <w:p w:rsidR="00C2616C" w:rsidRPr="00F746BA" w:rsidRDefault="00F746BA" w:rsidP="006448CF">
            <w:pPr>
              <w:jc w:val="right"/>
            </w:pPr>
            <w:r>
              <w:t>459,5</w:t>
            </w:r>
          </w:p>
          <w:p w:rsidR="00C2616C" w:rsidRPr="00F746BA" w:rsidRDefault="00F746BA" w:rsidP="00F746BA">
            <w:pPr>
              <w:jc w:val="right"/>
            </w:pPr>
            <w:r w:rsidRPr="00F746BA">
              <w:t>38,7</w:t>
            </w:r>
          </w:p>
        </w:tc>
        <w:tc>
          <w:tcPr>
            <w:tcW w:w="1296" w:type="dxa"/>
            <w:tcBorders>
              <w:top w:val="nil"/>
              <w:left w:val="nil"/>
              <w:bottom w:val="single" w:sz="4" w:space="0" w:color="auto"/>
              <w:right w:val="single" w:sz="4" w:space="0" w:color="auto"/>
            </w:tcBorders>
            <w:vAlign w:val="center"/>
          </w:tcPr>
          <w:p w:rsidR="00C2616C" w:rsidRPr="00F746BA" w:rsidRDefault="00F746BA" w:rsidP="006448CF">
            <w:pPr>
              <w:jc w:val="right"/>
            </w:pPr>
            <w:r w:rsidRPr="00F746BA">
              <w:t>482,6</w:t>
            </w:r>
          </w:p>
          <w:p w:rsidR="00C2616C" w:rsidRPr="00F746BA" w:rsidRDefault="00C2616C" w:rsidP="006448CF">
            <w:pPr>
              <w:jc w:val="right"/>
            </w:pPr>
          </w:p>
          <w:p w:rsidR="00C2616C" w:rsidRPr="00F746BA" w:rsidRDefault="00F746BA" w:rsidP="006448CF">
            <w:pPr>
              <w:jc w:val="right"/>
            </w:pPr>
            <w:r>
              <w:t>443,9</w:t>
            </w:r>
          </w:p>
          <w:p w:rsidR="00C2616C" w:rsidRPr="00F746BA" w:rsidRDefault="00F746BA" w:rsidP="006448CF">
            <w:pPr>
              <w:jc w:val="right"/>
            </w:pPr>
            <w:r>
              <w:t>38,7</w:t>
            </w:r>
          </w:p>
        </w:tc>
        <w:tc>
          <w:tcPr>
            <w:tcW w:w="1026" w:type="dxa"/>
            <w:tcBorders>
              <w:top w:val="nil"/>
              <w:left w:val="nil"/>
              <w:bottom w:val="single" w:sz="4" w:space="0" w:color="auto"/>
              <w:right w:val="single" w:sz="4" w:space="0" w:color="auto"/>
            </w:tcBorders>
            <w:vAlign w:val="center"/>
          </w:tcPr>
          <w:p w:rsidR="00C2616C" w:rsidRPr="00F746BA" w:rsidRDefault="00805E4B" w:rsidP="00B87B1F">
            <w:r>
              <w:t xml:space="preserve">    </w:t>
            </w:r>
            <w:r w:rsidR="00F746BA" w:rsidRPr="00F746BA">
              <w:t>520,4</w:t>
            </w:r>
          </w:p>
          <w:p w:rsidR="00C2616C" w:rsidRPr="00F746BA" w:rsidRDefault="00C2616C" w:rsidP="00834639"/>
          <w:p w:rsidR="00C2616C" w:rsidRPr="00F746BA" w:rsidRDefault="00F746BA" w:rsidP="006448CF">
            <w:pPr>
              <w:jc w:val="right"/>
            </w:pPr>
            <w:r>
              <w:t>481,8</w:t>
            </w:r>
          </w:p>
          <w:p w:rsidR="00C2616C" w:rsidRPr="00F746BA" w:rsidRDefault="00F746BA" w:rsidP="006448CF">
            <w:pPr>
              <w:jc w:val="right"/>
            </w:pPr>
            <w:r>
              <w:t>38,6</w:t>
            </w:r>
          </w:p>
        </w:tc>
      </w:tr>
    </w:tbl>
    <w:p w:rsidR="00C2616C" w:rsidRDefault="00C2616C" w:rsidP="0068577D">
      <w:pPr>
        <w:ind w:firstLine="708"/>
        <w:jc w:val="both"/>
      </w:pPr>
    </w:p>
    <w:p w:rsidR="00F746BA" w:rsidRDefault="00C2616C" w:rsidP="00F746BA">
      <w:pPr>
        <w:ind w:firstLine="708"/>
        <w:jc w:val="both"/>
      </w:pPr>
      <w:r>
        <w:t>Ассигнования определены в соответствии с расчетами Муницип</w:t>
      </w:r>
      <w:r w:rsidR="00C5230D">
        <w:t>ального Совета.</w:t>
      </w:r>
    </w:p>
    <w:p w:rsidR="00C2616C" w:rsidRPr="00F746BA" w:rsidRDefault="00C2616C" w:rsidP="00F746BA">
      <w:pPr>
        <w:ind w:firstLine="708"/>
        <w:jc w:val="both"/>
        <w:rPr>
          <w:bCs/>
          <w:kern w:val="28"/>
        </w:rPr>
      </w:pPr>
      <w:r w:rsidRPr="00EB7C9D">
        <w:t>Расходы на оплату труда ведущего специалиста муниципального Совета запланированы</w:t>
      </w:r>
      <w:r w:rsidR="00F746BA">
        <w:t xml:space="preserve"> </w:t>
      </w:r>
      <w:r>
        <w:t>согласно</w:t>
      </w:r>
      <w:r w:rsidR="00F746BA">
        <w:t xml:space="preserve"> </w:t>
      </w:r>
      <w:r w:rsidR="00F746BA" w:rsidRPr="00F746BA">
        <w:rPr>
          <w:bCs/>
          <w:kern w:val="28"/>
        </w:rPr>
        <w:t>Положени</w:t>
      </w:r>
      <w:r w:rsidR="00F746BA">
        <w:rPr>
          <w:bCs/>
          <w:kern w:val="28"/>
        </w:rPr>
        <w:t xml:space="preserve">ю о </w:t>
      </w:r>
      <w:r w:rsidR="00F746BA" w:rsidRPr="00F746BA">
        <w:rPr>
          <w:bCs/>
          <w:kern w:val="28"/>
        </w:rPr>
        <w:t>денежном</w:t>
      </w:r>
      <w:r w:rsidR="00F746BA">
        <w:rPr>
          <w:bCs/>
          <w:kern w:val="28"/>
        </w:rPr>
        <w:t xml:space="preserve"> </w:t>
      </w:r>
      <w:r w:rsidR="00F746BA" w:rsidRPr="00F746BA">
        <w:rPr>
          <w:bCs/>
          <w:kern w:val="28"/>
        </w:rPr>
        <w:t>содержании муниципальных служащих муниципального образования «Шалакушское», у</w:t>
      </w:r>
      <w:r w:rsidR="00F746BA">
        <w:rPr>
          <w:bCs/>
          <w:kern w:val="28"/>
        </w:rPr>
        <w:t>твержденному</w:t>
      </w:r>
      <w:r w:rsidR="00F746BA" w:rsidRPr="00F746BA">
        <w:rPr>
          <w:bCs/>
          <w:kern w:val="28"/>
        </w:rPr>
        <w:t xml:space="preserve"> решением восьмой сессией муниципального </w:t>
      </w:r>
      <w:r w:rsidR="00F746BA" w:rsidRPr="00F746BA">
        <w:rPr>
          <w:bCs/>
          <w:kern w:val="28"/>
        </w:rPr>
        <w:lastRenderedPageBreak/>
        <w:t>Совета муниципального образования «Шалакушское» от 12 марта 2013 года № 35</w:t>
      </w:r>
      <w:r w:rsidR="00F746BA">
        <w:rPr>
          <w:bCs/>
          <w:kern w:val="28"/>
        </w:rPr>
        <w:t xml:space="preserve"> (с внесенными изменениями). </w:t>
      </w:r>
      <w:r>
        <w:t xml:space="preserve">Оплата проезда к месту проведения отпуска </w:t>
      </w:r>
      <w:r w:rsidR="00F746BA">
        <w:t>20,0</w:t>
      </w:r>
      <w:r>
        <w:t xml:space="preserve"> тыс</w:t>
      </w:r>
      <w:proofErr w:type="gramStart"/>
      <w:r>
        <w:t>.р</w:t>
      </w:r>
      <w:proofErr w:type="gramEnd"/>
      <w:r>
        <w:t>уб.</w:t>
      </w:r>
      <w:r w:rsidR="00F746BA">
        <w:t xml:space="preserve"> (2021 и 2023 год)</w:t>
      </w:r>
    </w:p>
    <w:p w:rsidR="00C2616C" w:rsidRDefault="00C2616C" w:rsidP="006546CC">
      <w:pPr>
        <w:ind w:firstLine="708"/>
        <w:jc w:val="both"/>
        <w:rPr>
          <w:b/>
          <w:bCs/>
          <w:sz w:val="28"/>
          <w:szCs w:val="28"/>
        </w:rPr>
      </w:pPr>
    </w:p>
    <w:p w:rsidR="00C2616C" w:rsidRPr="00370773" w:rsidRDefault="00C2616C" w:rsidP="00E7664A">
      <w:pPr>
        <w:pStyle w:val="a3"/>
        <w:rPr>
          <w:color w:val="auto"/>
          <w:sz w:val="24"/>
          <w:szCs w:val="24"/>
        </w:rPr>
      </w:pPr>
      <w:r w:rsidRPr="00370773">
        <w:rPr>
          <w:b/>
          <w:bCs/>
          <w:color w:val="auto"/>
          <w:sz w:val="28"/>
          <w:szCs w:val="28"/>
        </w:rPr>
        <w:t>Подраздел 0104  Функционирование местных администраций</w:t>
      </w:r>
    </w:p>
    <w:p w:rsidR="00C2616C" w:rsidRDefault="00C2616C" w:rsidP="00FB079B">
      <w:pPr>
        <w:shd w:val="clear" w:color="auto" w:fill="FFFFFF"/>
        <w:ind w:firstLine="624"/>
        <w:jc w:val="both"/>
      </w:pPr>
    </w:p>
    <w:p w:rsidR="00C2616C" w:rsidRDefault="00C2616C" w:rsidP="00FB079B">
      <w:pPr>
        <w:shd w:val="clear" w:color="auto" w:fill="FFFFFF"/>
        <w:ind w:firstLine="624"/>
        <w:jc w:val="both"/>
      </w:pPr>
      <w:r>
        <w:t xml:space="preserve">Предусмотрено содержание и обеспечение деятельности администрации. </w:t>
      </w:r>
    </w:p>
    <w:p w:rsidR="00C2616C" w:rsidRDefault="00C2616C" w:rsidP="00FB079B">
      <w:pPr>
        <w:shd w:val="clear" w:color="auto" w:fill="FFFFFF"/>
        <w:ind w:firstLine="624"/>
        <w:jc w:val="both"/>
        <w:rPr>
          <w:spacing w:val="-2"/>
        </w:rPr>
      </w:pPr>
      <w:r>
        <w:t xml:space="preserve">Ассигнования на оплату труда муниципальных служащих определены </w:t>
      </w:r>
      <w:proofErr w:type="gramStart"/>
      <w:r>
        <w:t>исходя из сохранения в 201</w:t>
      </w:r>
      <w:r w:rsidR="00C5230D">
        <w:t>9</w:t>
      </w:r>
      <w:r>
        <w:t xml:space="preserve"> году условий оплаты труда,</w:t>
      </w:r>
      <w:r>
        <w:rPr>
          <w:sz w:val="28"/>
          <w:szCs w:val="28"/>
        </w:rPr>
        <w:t xml:space="preserve"> </w:t>
      </w:r>
      <w:r>
        <w:rPr>
          <w:spacing w:val="-2"/>
        </w:rPr>
        <w:t>предусмотренных</w:t>
      </w:r>
      <w:r w:rsidR="00013E61" w:rsidRPr="00013E61">
        <w:rPr>
          <w:bCs/>
          <w:kern w:val="28"/>
        </w:rPr>
        <w:t xml:space="preserve"> </w:t>
      </w:r>
      <w:r w:rsidR="00013E61" w:rsidRPr="00F746BA">
        <w:rPr>
          <w:bCs/>
          <w:kern w:val="28"/>
        </w:rPr>
        <w:t>Положени</w:t>
      </w:r>
      <w:r w:rsidR="00013E61">
        <w:rPr>
          <w:bCs/>
          <w:kern w:val="28"/>
        </w:rPr>
        <w:t xml:space="preserve">ем о </w:t>
      </w:r>
      <w:r w:rsidR="00013E61" w:rsidRPr="00F746BA">
        <w:rPr>
          <w:bCs/>
          <w:kern w:val="28"/>
        </w:rPr>
        <w:t>денежном</w:t>
      </w:r>
      <w:r w:rsidR="00013E61">
        <w:rPr>
          <w:bCs/>
          <w:kern w:val="28"/>
        </w:rPr>
        <w:t xml:space="preserve"> </w:t>
      </w:r>
      <w:r w:rsidR="00013E61" w:rsidRPr="00F746BA">
        <w:rPr>
          <w:bCs/>
          <w:kern w:val="28"/>
        </w:rPr>
        <w:t>содержании муниципальных служащих муниципального образования «Шалакушское», у</w:t>
      </w:r>
      <w:r w:rsidR="00013E61">
        <w:rPr>
          <w:bCs/>
          <w:kern w:val="28"/>
        </w:rPr>
        <w:t>твержденному</w:t>
      </w:r>
      <w:r w:rsidR="00013E61" w:rsidRPr="00F746BA">
        <w:rPr>
          <w:bCs/>
          <w:kern w:val="28"/>
        </w:rPr>
        <w:t xml:space="preserve"> решением восьмой сессией муниципального Совета муниципального образования «Шалакушское» от 12 марта 2013 года № 35</w:t>
      </w:r>
      <w:r w:rsidR="00013E61">
        <w:rPr>
          <w:bCs/>
          <w:kern w:val="28"/>
        </w:rPr>
        <w:t xml:space="preserve"> (с внесенными изменениями)</w:t>
      </w:r>
      <w:r>
        <w:rPr>
          <w:spacing w:val="-2"/>
        </w:rPr>
        <w:t xml:space="preserve"> Ассигнования по подразделу характеризуются</w:t>
      </w:r>
      <w:proofErr w:type="gramEnd"/>
      <w:r>
        <w:rPr>
          <w:spacing w:val="-2"/>
        </w:rPr>
        <w:t xml:space="preserve"> следующими данными:</w:t>
      </w:r>
    </w:p>
    <w:tbl>
      <w:tblPr>
        <w:tblW w:w="10008"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5220"/>
        <w:gridCol w:w="1016"/>
        <w:gridCol w:w="1376"/>
        <w:gridCol w:w="1296"/>
        <w:gridCol w:w="1100"/>
      </w:tblGrid>
      <w:tr w:rsidR="00C2616C">
        <w:trPr>
          <w:trHeight w:val="259"/>
        </w:trPr>
        <w:tc>
          <w:tcPr>
            <w:tcW w:w="5220" w:type="dxa"/>
            <w:vMerge w:val="restart"/>
            <w:tcBorders>
              <w:top w:val="single" w:sz="4" w:space="0" w:color="auto"/>
              <w:bottom w:val="single" w:sz="4" w:space="0" w:color="auto"/>
              <w:right w:val="single" w:sz="4" w:space="0" w:color="auto"/>
            </w:tcBorders>
          </w:tcPr>
          <w:p w:rsidR="00C2616C" w:rsidRDefault="00C2616C" w:rsidP="006448CF">
            <w:pPr>
              <w:jc w:val="center"/>
              <w:rPr>
                <w:b/>
                <w:bCs/>
                <w:i/>
                <w:iCs/>
              </w:rPr>
            </w:pPr>
            <w:r>
              <w:rPr>
                <w:b/>
                <w:bCs/>
                <w:i/>
                <w:iCs/>
              </w:rPr>
              <w:t>Наименование</w:t>
            </w:r>
          </w:p>
        </w:tc>
        <w:tc>
          <w:tcPr>
            <w:tcW w:w="1016" w:type="dxa"/>
            <w:vMerge w:val="restart"/>
            <w:tcBorders>
              <w:top w:val="single" w:sz="4" w:space="0" w:color="auto"/>
              <w:left w:val="single" w:sz="4" w:space="0" w:color="auto"/>
              <w:bottom w:val="single" w:sz="4" w:space="0" w:color="auto"/>
              <w:right w:val="single" w:sz="4" w:space="0" w:color="auto"/>
            </w:tcBorders>
          </w:tcPr>
          <w:p w:rsidR="00C2616C" w:rsidRDefault="00013E61" w:rsidP="006448CF">
            <w:pPr>
              <w:suppressAutoHyphens/>
              <w:jc w:val="center"/>
              <w:rPr>
                <w:b/>
                <w:bCs/>
                <w:i/>
                <w:iCs/>
              </w:rPr>
            </w:pPr>
            <w:r>
              <w:rPr>
                <w:b/>
                <w:bCs/>
                <w:i/>
                <w:iCs/>
              </w:rPr>
              <w:t>2020 год</w:t>
            </w:r>
          </w:p>
        </w:tc>
        <w:tc>
          <w:tcPr>
            <w:tcW w:w="3772" w:type="dxa"/>
            <w:gridSpan w:val="3"/>
            <w:tcBorders>
              <w:top w:val="single" w:sz="4" w:space="0" w:color="auto"/>
              <w:left w:val="single" w:sz="4" w:space="0" w:color="auto"/>
              <w:bottom w:val="single" w:sz="4" w:space="0" w:color="auto"/>
            </w:tcBorders>
          </w:tcPr>
          <w:p w:rsidR="00C2616C" w:rsidRDefault="00013E61" w:rsidP="004E311D">
            <w:pPr>
              <w:jc w:val="center"/>
              <w:rPr>
                <w:b/>
                <w:bCs/>
                <w:i/>
                <w:iCs/>
              </w:rPr>
            </w:pPr>
            <w:r>
              <w:rPr>
                <w:b/>
                <w:bCs/>
                <w:i/>
                <w:iCs/>
              </w:rPr>
              <w:t>Тыс</w:t>
            </w:r>
            <w:proofErr w:type="gramStart"/>
            <w:r>
              <w:rPr>
                <w:b/>
                <w:bCs/>
                <w:i/>
                <w:iCs/>
              </w:rPr>
              <w:t>.р</w:t>
            </w:r>
            <w:proofErr w:type="gramEnd"/>
            <w:r>
              <w:rPr>
                <w:b/>
                <w:bCs/>
                <w:i/>
                <w:iCs/>
              </w:rPr>
              <w:t>уб.</w:t>
            </w:r>
            <w:r w:rsidR="00C2616C">
              <w:rPr>
                <w:b/>
                <w:bCs/>
                <w:i/>
                <w:iCs/>
              </w:rPr>
              <w:t xml:space="preserve"> </w:t>
            </w:r>
          </w:p>
        </w:tc>
      </w:tr>
      <w:tr w:rsidR="00C2616C">
        <w:trPr>
          <w:trHeight w:val="258"/>
        </w:trPr>
        <w:tc>
          <w:tcPr>
            <w:tcW w:w="5220" w:type="dxa"/>
            <w:vMerge/>
            <w:tcBorders>
              <w:top w:val="single" w:sz="4" w:space="0" w:color="auto"/>
              <w:bottom w:val="single" w:sz="4" w:space="0" w:color="auto"/>
              <w:right w:val="single" w:sz="4" w:space="0" w:color="auto"/>
            </w:tcBorders>
            <w:vAlign w:val="center"/>
          </w:tcPr>
          <w:p w:rsidR="00C2616C" w:rsidRDefault="00C2616C" w:rsidP="006448CF">
            <w:pPr>
              <w:rPr>
                <w:b/>
                <w:bCs/>
                <w:i/>
                <w:iCs/>
              </w:rPr>
            </w:pPr>
          </w:p>
        </w:tc>
        <w:tc>
          <w:tcPr>
            <w:tcW w:w="1016" w:type="dxa"/>
            <w:vMerge/>
            <w:tcBorders>
              <w:top w:val="single" w:sz="4" w:space="0" w:color="auto"/>
              <w:left w:val="single" w:sz="4" w:space="0" w:color="auto"/>
              <w:bottom w:val="single" w:sz="4" w:space="0" w:color="auto"/>
              <w:right w:val="single" w:sz="4" w:space="0" w:color="auto"/>
            </w:tcBorders>
            <w:vAlign w:val="center"/>
          </w:tcPr>
          <w:p w:rsidR="00C2616C" w:rsidRDefault="00C2616C" w:rsidP="006448CF">
            <w:pPr>
              <w:rPr>
                <w:b/>
                <w:bCs/>
                <w:i/>
                <w:iCs/>
              </w:rPr>
            </w:pPr>
          </w:p>
        </w:tc>
        <w:tc>
          <w:tcPr>
            <w:tcW w:w="1376" w:type="dxa"/>
            <w:tcBorders>
              <w:top w:val="single" w:sz="4" w:space="0" w:color="auto"/>
              <w:left w:val="single" w:sz="4" w:space="0" w:color="auto"/>
              <w:bottom w:val="single" w:sz="4" w:space="0" w:color="auto"/>
              <w:right w:val="single" w:sz="4" w:space="0" w:color="auto"/>
            </w:tcBorders>
            <w:vAlign w:val="center"/>
          </w:tcPr>
          <w:p w:rsidR="00C2616C" w:rsidRPr="00013E61" w:rsidRDefault="00013E61" w:rsidP="006448CF">
            <w:pPr>
              <w:rPr>
                <w:bCs/>
              </w:rPr>
            </w:pPr>
            <w:r w:rsidRPr="00013E61">
              <w:rPr>
                <w:bCs/>
              </w:rPr>
              <w:t>2021 год</w:t>
            </w:r>
          </w:p>
        </w:tc>
        <w:tc>
          <w:tcPr>
            <w:tcW w:w="1296" w:type="dxa"/>
            <w:tcBorders>
              <w:top w:val="single" w:sz="4" w:space="0" w:color="auto"/>
              <w:left w:val="single" w:sz="4" w:space="0" w:color="auto"/>
              <w:bottom w:val="single" w:sz="4" w:space="0" w:color="auto"/>
              <w:right w:val="single" w:sz="4" w:space="0" w:color="auto"/>
            </w:tcBorders>
          </w:tcPr>
          <w:p w:rsidR="00013E61" w:rsidRDefault="00013E61" w:rsidP="006448CF">
            <w:pPr>
              <w:jc w:val="center"/>
              <w:rPr>
                <w:i/>
                <w:iCs/>
              </w:rPr>
            </w:pPr>
          </w:p>
          <w:p w:rsidR="00C2616C" w:rsidRPr="00013E61" w:rsidRDefault="00013E61" w:rsidP="006448CF">
            <w:pPr>
              <w:jc w:val="center"/>
              <w:rPr>
                <w:i/>
                <w:iCs/>
              </w:rPr>
            </w:pPr>
            <w:r w:rsidRPr="00013E61">
              <w:rPr>
                <w:i/>
                <w:iCs/>
              </w:rPr>
              <w:t>2022 год</w:t>
            </w:r>
            <w:r w:rsidR="00C2616C" w:rsidRPr="00013E61">
              <w:rPr>
                <w:i/>
                <w:iCs/>
              </w:rPr>
              <w:t>.</w:t>
            </w:r>
          </w:p>
        </w:tc>
        <w:tc>
          <w:tcPr>
            <w:tcW w:w="1100" w:type="dxa"/>
            <w:tcBorders>
              <w:top w:val="single" w:sz="4" w:space="0" w:color="auto"/>
              <w:left w:val="single" w:sz="4" w:space="0" w:color="auto"/>
              <w:bottom w:val="single" w:sz="4" w:space="0" w:color="auto"/>
            </w:tcBorders>
          </w:tcPr>
          <w:p w:rsidR="00013E61" w:rsidRDefault="00013E61" w:rsidP="006448CF">
            <w:pPr>
              <w:jc w:val="center"/>
              <w:rPr>
                <w:i/>
                <w:iCs/>
              </w:rPr>
            </w:pPr>
          </w:p>
          <w:p w:rsidR="00C2616C" w:rsidRPr="00013E61" w:rsidRDefault="00013E61" w:rsidP="006448CF">
            <w:pPr>
              <w:jc w:val="center"/>
              <w:rPr>
                <w:i/>
                <w:iCs/>
              </w:rPr>
            </w:pPr>
            <w:r w:rsidRPr="00013E61">
              <w:rPr>
                <w:i/>
                <w:iCs/>
              </w:rPr>
              <w:t>2023 год</w:t>
            </w:r>
          </w:p>
        </w:tc>
      </w:tr>
      <w:tr w:rsidR="00C2616C">
        <w:trPr>
          <w:trHeight w:val="1432"/>
        </w:trPr>
        <w:tc>
          <w:tcPr>
            <w:tcW w:w="5220" w:type="dxa"/>
            <w:tcBorders>
              <w:top w:val="single" w:sz="4" w:space="0" w:color="auto"/>
              <w:bottom w:val="single" w:sz="4" w:space="0" w:color="auto"/>
              <w:right w:val="single" w:sz="4" w:space="0" w:color="auto"/>
            </w:tcBorders>
          </w:tcPr>
          <w:p w:rsidR="00C2616C" w:rsidRPr="00013E61" w:rsidRDefault="00C2616C" w:rsidP="006448CF">
            <w:pPr>
              <w:rPr>
                <w:u w:val="single"/>
              </w:rPr>
            </w:pPr>
            <w:r w:rsidRPr="00013E61">
              <w:rPr>
                <w:u w:val="single"/>
              </w:rPr>
              <w:t>Расходы на администрацию, всего,</w:t>
            </w:r>
          </w:p>
          <w:p w:rsidR="00C2616C" w:rsidRPr="00013E61" w:rsidRDefault="00C2616C" w:rsidP="006448CF">
            <w:pPr>
              <w:rPr>
                <w:u w:val="single"/>
              </w:rPr>
            </w:pPr>
          </w:p>
          <w:p w:rsidR="00C2616C" w:rsidRPr="00013E61" w:rsidRDefault="00C2616C" w:rsidP="006448CF">
            <w:pPr>
              <w:ind w:firstLine="252"/>
            </w:pPr>
            <w:r w:rsidRPr="00013E61">
              <w:t>- аппарат управления</w:t>
            </w:r>
          </w:p>
          <w:p w:rsidR="00C2616C" w:rsidRPr="00013E61" w:rsidRDefault="00C2616C" w:rsidP="006448CF">
            <w:pPr>
              <w:ind w:firstLine="252"/>
            </w:pPr>
            <w:r w:rsidRPr="00013E61">
              <w:t>- административные комиссии</w:t>
            </w:r>
          </w:p>
          <w:p w:rsidR="00C2616C" w:rsidRPr="00013E61" w:rsidRDefault="00C2616C" w:rsidP="006546CC">
            <w:pPr>
              <w:ind w:firstLine="252"/>
            </w:pPr>
          </w:p>
        </w:tc>
        <w:tc>
          <w:tcPr>
            <w:tcW w:w="1016" w:type="dxa"/>
            <w:tcBorders>
              <w:top w:val="single" w:sz="4" w:space="0" w:color="auto"/>
              <w:left w:val="single" w:sz="4" w:space="0" w:color="auto"/>
              <w:bottom w:val="single" w:sz="4" w:space="0" w:color="auto"/>
              <w:right w:val="single" w:sz="4" w:space="0" w:color="auto"/>
            </w:tcBorders>
          </w:tcPr>
          <w:p w:rsidR="00C2616C" w:rsidRPr="00013E61" w:rsidRDefault="004E311D" w:rsidP="006448CF">
            <w:pPr>
              <w:jc w:val="center"/>
            </w:pPr>
            <w:r w:rsidRPr="00013E61">
              <w:t>1812,7</w:t>
            </w:r>
          </w:p>
          <w:p w:rsidR="004E311D" w:rsidRPr="00013E61" w:rsidRDefault="004E311D" w:rsidP="006448CF">
            <w:pPr>
              <w:jc w:val="center"/>
            </w:pPr>
          </w:p>
          <w:p w:rsidR="00C2616C" w:rsidRPr="00013E61" w:rsidRDefault="004E311D" w:rsidP="006448CF">
            <w:pPr>
              <w:jc w:val="center"/>
            </w:pPr>
            <w:r w:rsidRPr="00013E61">
              <w:t>1750,2</w:t>
            </w:r>
          </w:p>
          <w:p w:rsidR="00C2616C" w:rsidRPr="00013E61" w:rsidRDefault="00C2616C" w:rsidP="00FB079B">
            <w:r w:rsidRPr="00013E61">
              <w:t xml:space="preserve">     62,5</w:t>
            </w:r>
          </w:p>
          <w:p w:rsidR="00C2616C" w:rsidRPr="00013E61" w:rsidRDefault="00C2616C" w:rsidP="00FB079B">
            <w:r w:rsidRPr="00013E61">
              <w:t xml:space="preserve">    </w:t>
            </w:r>
          </w:p>
          <w:p w:rsidR="00C2616C" w:rsidRPr="00013E61" w:rsidRDefault="00C2616C" w:rsidP="00FB079B"/>
        </w:tc>
        <w:tc>
          <w:tcPr>
            <w:tcW w:w="1376" w:type="dxa"/>
            <w:tcBorders>
              <w:top w:val="single" w:sz="4" w:space="0" w:color="auto"/>
              <w:left w:val="single" w:sz="4" w:space="0" w:color="auto"/>
              <w:bottom w:val="single" w:sz="4" w:space="0" w:color="auto"/>
              <w:right w:val="single" w:sz="4" w:space="0" w:color="auto"/>
            </w:tcBorders>
          </w:tcPr>
          <w:p w:rsidR="00C2616C" w:rsidRPr="00013E61" w:rsidRDefault="00671D0E" w:rsidP="006448CF">
            <w:pPr>
              <w:jc w:val="right"/>
            </w:pPr>
            <w:r>
              <w:t>3600,9</w:t>
            </w:r>
          </w:p>
          <w:p w:rsidR="00C2616C" w:rsidRPr="00013E61" w:rsidRDefault="00C2616C" w:rsidP="006448CF">
            <w:pPr>
              <w:jc w:val="right"/>
            </w:pPr>
          </w:p>
          <w:p w:rsidR="00C2616C" w:rsidRPr="00013E61" w:rsidRDefault="00671D0E" w:rsidP="00FD2648">
            <w:pPr>
              <w:jc w:val="right"/>
            </w:pPr>
            <w:r>
              <w:t>3513,4</w:t>
            </w:r>
          </w:p>
          <w:p w:rsidR="00C2616C" w:rsidRPr="00013E61" w:rsidRDefault="00013E61" w:rsidP="00FB079B">
            <w:r>
              <w:t xml:space="preserve">            </w:t>
            </w:r>
            <w:r w:rsidRPr="00013E61">
              <w:t>87,5</w:t>
            </w:r>
          </w:p>
          <w:p w:rsidR="00C2616C" w:rsidRPr="00013E61" w:rsidRDefault="00C2616C" w:rsidP="00FB079B"/>
          <w:p w:rsidR="00C2616C" w:rsidRPr="00013E61" w:rsidRDefault="00C2616C" w:rsidP="00FB079B"/>
        </w:tc>
        <w:tc>
          <w:tcPr>
            <w:tcW w:w="1296" w:type="dxa"/>
            <w:tcBorders>
              <w:top w:val="single" w:sz="4" w:space="0" w:color="auto"/>
              <w:left w:val="single" w:sz="4" w:space="0" w:color="auto"/>
              <w:bottom w:val="single" w:sz="4" w:space="0" w:color="auto"/>
              <w:right w:val="single" w:sz="4" w:space="0" w:color="auto"/>
            </w:tcBorders>
          </w:tcPr>
          <w:p w:rsidR="00C2616C" w:rsidRPr="00013E61" w:rsidRDefault="00671D0E" w:rsidP="006448CF">
            <w:pPr>
              <w:jc w:val="right"/>
            </w:pPr>
            <w:r>
              <w:t>3842,8</w:t>
            </w:r>
          </w:p>
          <w:p w:rsidR="00C2616C" w:rsidRPr="00013E61" w:rsidRDefault="00C2616C" w:rsidP="006448CF">
            <w:pPr>
              <w:jc w:val="right"/>
            </w:pPr>
          </w:p>
          <w:p w:rsidR="00C2616C" w:rsidRPr="00013E61" w:rsidRDefault="00671D0E" w:rsidP="006448CF">
            <w:pPr>
              <w:jc w:val="right"/>
            </w:pPr>
            <w:r>
              <w:t>3755,3</w:t>
            </w:r>
          </w:p>
          <w:p w:rsidR="00C2616C" w:rsidRPr="00013E61" w:rsidRDefault="00013E61" w:rsidP="006448CF">
            <w:pPr>
              <w:jc w:val="right"/>
            </w:pPr>
            <w:r w:rsidRPr="00013E61">
              <w:t>87,5</w:t>
            </w:r>
          </w:p>
          <w:p w:rsidR="00C2616C" w:rsidRPr="00013E61" w:rsidRDefault="00C2616C" w:rsidP="006448CF">
            <w:pPr>
              <w:jc w:val="right"/>
            </w:pPr>
          </w:p>
          <w:p w:rsidR="00C2616C" w:rsidRPr="00013E61" w:rsidRDefault="00C2616C" w:rsidP="006448CF">
            <w:pPr>
              <w:jc w:val="right"/>
            </w:pPr>
          </w:p>
        </w:tc>
        <w:tc>
          <w:tcPr>
            <w:tcW w:w="1100" w:type="dxa"/>
            <w:tcBorders>
              <w:top w:val="single" w:sz="4" w:space="0" w:color="auto"/>
              <w:left w:val="single" w:sz="4" w:space="0" w:color="auto"/>
              <w:bottom w:val="single" w:sz="4" w:space="0" w:color="auto"/>
            </w:tcBorders>
          </w:tcPr>
          <w:p w:rsidR="00013E61" w:rsidRPr="00013E61" w:rsidRDefault="00671D0E" w:rsidP="00013E61">
            <w:pPr>
              <w:jc w:val="right"/>
            </w:pPr>
            <w:r>
              <w:t>3950,3</w:t>
            </w:r>
          </w:p>
          <w:p w:rsidR="00013E61" w:rsidRPr="00013E61" w:rsidRDefault="00013E61" w:rsidP="00013E61">
            <w:pPr>
              <w:jc w:val="right"/>
            </w:pPr>
          </w:p>
          <w:p w:rsidR="00013E61" w:rsidRPr="00013E61" w:rsidRDefault="00671D0E" w:rsidP="00013E61">
            <w:pPr>
              <w:jc w:val="right"/>
            </w:pPr>
            <w:r>
              <w:t>3863,3</w:t>
            </w:r>
          </w:p>
          <w:p w:rsidR="00C2616C" w:rsidRPr="00013E61" w:rsidRDefault="00013E61" w:rsidP="00013E61">
            <w:pPr>
              <w:jc w:val="right"/>
            </w:pPr>
            <w:r w:rsidRPr="00013E61">
              <w:t>87,5</w:t>
            </w:r>
          </w:p>
        </w:tc>
      </w:tr>
    </w:tbl>
    <w:p w:rsidR="00C2616C" w:rsidRDefault="00C2616C" w:rsidP="00DD1ED8">
      <w:pPr>
        <w:ind w:firstLine="708"/>
        <w:jc w:val="both"/>
      </w:pPr>
    </w:p>
    <w:p w:rsidR="004E311D" w:rsidRDefault="004E311D" w:rsidP="004E311D">
      <w:pPr>
        <w:ind w:firstLine="708"/>
        <w:jc w:val="both"/>
      </w:pPr>
      <w:r w:rsidRPr="00C66BA0">
        <w:t xml:space="preserve">Оплата проезда к месту проведения отпуска </w:t>
      </w:r>
      <w:r w:rsidR="00671D0E">
        <w:t>30</w:t>
      </w:r>
      <w:r w:rsidRPr="00C66BA0">
        <w:t>,0 тыс</w:t>
      </w:r>
      <w:proofErr w:type="gramStart"/>
      <w:r w:rsidRPr="00C66BA0">
        <w:t>.р</w:t>
      </w:r>
      <w:proofErr w:type="gramEnd"/>
      <w:r w:rsidRPr="00C66BA0">
        <w:t>уб.</w:t>
      </w:r>
    </w:p>
    <w:p w:rsidR="00C2616C" w:rsidRDefault="00C2616C" w:rsidP="00FB079B">
      <w:pPr>
        <w:autoSpaceDE w:val="0"/>
        <w:autoSpaceDN w:val="0"/>
        <w:adjustRightInd w:val="0"/>
        <w:jc w:val="both"/>
        <w:outlineLvl w:val="0"/>
      </w:pPr>
      <w:r>
        <w:rPr>
          <w:color w:val="FF0000"/>
        </w:rPr>
        <w:tab/>
      </w:r>
    </w:p>
    <w:p w:rsidR="00C2616C" w:rsidRDefault="00C2616C" w:rsidP="00DD1ED8">
      <w:pPr>
        <w:autoSpaceDE w:val="0"/>
        <w:autoSpaceDN w:val="0"/>
        <w:adjustRightInd w:val="0"/>
        <w:ind w:firstLine="708"/>
        <w:outlineLvl w:val="0"/>
        <w:rPr>
          <w:b/>
          <w:bCs/>
          <w:sz w:val="28"/>
          <w:szCs w:val="28"/>
        </w:rPr>
      </w:pPr>
      <w:r>
        <w:rPr>
          <w:b/>
          <w:bCs/>
          <w:sz w:val="28"/>
          <w:szCs w:val="28"/>
        </w:rPr>
        <w:t>Подраздел  0106 Обеспечение деятельности финансовых органов</w:t>
      </w:r>
    </w:p>
    <w:p w:rsidR="00C2616C" w:rsidRDefault="00C2616C" w:rsidP="00C90769">
      <w:pPr>
        <w:pStyle w:val="a3"/>
        <w:ind w:firstLine="540"/>
        <w:rPr>
          <w:sz w:val="24"/>
          <w:szCs w:val="24"/>
        </w:rPr>
      </w:pPr>
    </w:p>
    <w:p w:rsidR="00C2616C" w:rsidRDefault="00C2616C" w:rsidP="00C90769">
      <w:pPr>
        <w:ind w:firstLine="567"/>
        <w:jc w:val="both"/>
      </w:pPr>
      <w:r w:rsidRPr="00370773">
        <w:t xml:space="preserve">Ассигнования по подразделу </w:t>
      </w:r>
      <w:r>
        <w:t xml:space="preserve">запланированы в сумме </w:t>
      </w:r>
      <w:r w:rsidR="00671D0E">
        <w:t>88,2</w:t>
      </w:r>
      <w:r>
        <w:t xml:space="preserve"> тыс</w:t>
      </w:r>
      <w:proofErr w:type="gramStart"/>
      <w:r>
        <w:t>.р</w:t>
      </w:r>
      <w:proofErr w:type="gramEnd"/>
      <w:r>
        <w:t>уб. согласно письма председателя контрольно – счетной палаты.</w:t>
      </w:r>
    </w:p>
    <w:p w:rsidR="00C2616C" w:rsidRDefault="00C2616C" w:rsidP="00C9076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связи с принятием Федерального </w:t>
      </w:r>
      <w:hyperlink r:id="rId5" w:history="1">
        <w:r w:rsidRPr="00913F41">
          <w:rPr>
            <w:rStyle w:val="a7"/>
            <w:rFonts w:ascii="Times New Roman" w:hAnsi="Times New Roman"/>
            <w:color w:val="auto"/>
            <w:sz w:val="24"/>
            <w:szCs w:val="24"/>
            <w:u w:val="none"/>
          </w:rPr>
          <w:t>закона</w:t>
        </w:r>
      </w:hyperlink>
      <w:r w:rsidRPr="00913F41">
        <w:rPr>
          <w:rFonts w:ascii="Times New Roman" w:hAnsi="Times New Roman" w:cs="Times New Roman"/>
          <w:sz w:val="24"/>
          <w:szCs w:val="24"/>
        </w:rPr>
        <w:t xml:space="preserve"> </w:t>
      </w:r>
      <w:r>
        <w:rPr>
          <w:rFonts w:ascii="Times New Roman" w:hAnsi="Times New Roman" w:cs="Times New Roman"/>
          <w:sz w:val="24"/>
          <w:szCs w:val="24"/>
        </w:rPr>
        <w:t xml:space="preserve">от 07.02.2011 N 6-ФЗ "Об общих принципах организации и деятельности контрольно-счетных органов субъектов Российской Федерации и муниципальных образований" создан контрольно-счетный орган муниципального образования. Контрольно-счетный орган образуется в составе аппарата </w:t>
      </w:r>
      <w:r w:rsidRPr="00757968">
        <w:rPr>
          <w:rFonts w:ascii="Times New Roman" w:hAnsi="Times New Roman" w:cs="Times New Roman"/>
          <w:sz w:val="24"/>
          <w:szCs w:val="24"/>
        </w:rPr>
        <w:t>контрольно-счетного органа за счет средств районного бюджета, а также за счет средств бюджетов поселений в связи с согласованием передачи полномочий по внешнему муниципальному финансовому контролю на уровень района.</w:t>
      </w:r>
    </w:p>
    <w:p w:rsidR="00C2616C" w:rsidRDefault="00C2616C" w:rsidP="00C90769">
      <w:pPr>
        <w:pStyle w:val="ConsPlusNormal"/>
        <w:ind w:firstLine="540"/>
        <w:jc w:val="both"/>
        <w:rPr>
          <w:rFonts w:ascii="Times New Roman" w:hAnsi="Times New Roman" w:cs="Times New Roman"/>
          <w:sz w:val="24"/>
          <w:szCs w:val="24"/>
        </w:rPr>
      </w:pPr>
    </w:p>
    <w:p w:rsidR="00C2616C" w:rsidRDefault="00C2616C" w:rsidP="00C90769">
      <w:pPr>
        <w:shd w:val="clear" w:color="auto" w:fill="FFFFFF"/>
        <w:tabs>
          <w:tab w:val="left" w:pos="6602"/>
        </w:tabs>
        <w:suppressAutoHyphens/>
        <w:jc w:val="center"/>
        <w:rPr>
          <w:b/>
          <w:bCs/>
          <w:sz w:val="28"/>
          <w:szCs w:val="28"/>
        </w:rPr>
      </w:pPr>
      <w:r>
        <w:rPr>
          <w:b/>
          <w:bCs/>
          <w:sz w:val="28"/>
          <w:szCs w:val="28"/>
        </w:rPr>
        <w:t>Подраздел 0111 Резервные фонды</w:t>
      </w:r>
    </w:p>
    <w:p w:rsidR="00671D0E" w:rsidRDefault="00671D0E" w:rsidP="00C90769">
      <w:pPr>
        <w:shd w:val="clear" w:color="auto" w:fill="FFFFFF"/>
        <w:tabs>
          <w:tab w:val="left" w:pos="6602"/>
        </w:tabs>
        <w:suppressAutoHyphens/>
        <w:jc w:val="center"/>
        <w:rPr>
          <w:b/>
          <w:bCs/>
          <w:sz w:val="28"/>
          <w:szCs w:val="28"/>
        </w:rPr>
      </w:pPr>
    </w:p>
    <w:p w:rsidR="00C2616C" w:rsidRDefault="00C2616C" w:rsidP="00357A54">
      <w:pPr>
        <w:suppressAutoHyphens/>
        <w:ind w:firstLine="540"/>
        <w:jc w:val="both"/>
      </w:pPr>
      <w:r>
        <w:t>В данном подразделе отражены бюджетные ассигнования на создание резервного фонда. Резервный фонд формируется с целью обеспечения непредвиденных расходов, не предусмотренных в бюджете</w:t>
      </w:r>
      <w:r w:rsidR="00671D0E">
        <w:t xml:space="preserve"> на год</w:t>
      </w:r>
      <w:r>
        <w:t>,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2616C" w:rsidRDefault="00C2616C" w:rsidP="0099031C">
      <w:pPr>
        <w:ind w:firstLine="567"/>
        <w:jc w:val="both"/>
      </w:pPr>
      <w:r w:rsidRPr="00370773">
        <w:t xml:space="preserve">Ассигнования по подразделу </w:t>
      </w:r>
      <w:r>
        <w:t>запланированы на уровне 20</w:t>
      </w:r>
      <w:r w:rsidR="00671D0E">
        <w:t>20</w:t>
      </w:r>
      <w:r>
        <w:t xml:space="preserve"> года.</w:t>
      </w:r>
    </w:p>
    <w:p w:rsidR="00671D0E" w:rsidRDefault="00671D0E" w:rsidP="0099031C">
      <w:pPr>
        <w:ind w:firstLine="567"/>
        <w:jc w:val="both"/>
      </w:pPr>
      <w:r>
        <w:t>- 2021 год 30,0 тыс</w:t>
      </w:r>
      <w:proofErr w:type="gramStart"/>
      <w:r>
        <w:t>.р</w:t>
      </w:r>
      <w:proofErr w:type="gramEnd"/>
      <w:r>
        <w:t>уб.</w:t>
      </w:r>
    </w:p>
    <w:p w:rsidR="00671D0E" w:rsidRDefault="00671D0E" w:rsidP="00671D0E">
      <w:pPr>
        <w:ind w:firstLine="567"/>
        <w:jc w:val="both"/>
      </w:pPr>
      <w:r>
        <w:t>- 2022 год 30,0 тыс</w:t>
      </w:r>
      <w:proofErr w:type="gramStart"/>
      <w:r>
        <w:t>.р</w:t>
      </w:r>
      <w:proofErr w:type="gramEnd"/>
      <w:r>
        <w:t>уб.</w:t>
      </w:r>
    </w:p>
    <w:p w:rsidR="00671D0E" w:rsidRDefault="00671D0E" w:rsidP="00671D0E">
      <w:pPr>
        <w:ind w:firstLine="567"/>
        <w:jc w:val="both"/>
      </w:pPr>
      <w:r>
        <w:t>- 2023 год 30,0 тыс</w:t>
      </w:r>
      <w:proofErr w:type="gramStart"/>
      <w:r>
        <w:t>.р</w:t>
      </w:r>
      <w:proofErr w:type="gramEnd"/>
      <w:r>
        <w:t>уб.</w:t>
      </w:r>
    </w:p>
    <w:p w:rsidR="00C2616C" w:rsidRDefault="00C2616C" w:rsidP="00671D0E">
      <w:pPr>
        <w:shd w:val="clear" w:color="auto" w:fill="FFFFFF"/>
        <w:ind w:firstLine="567"/>
        <w:jc w:val="both"/>
        <w:rPr>
          <w:spacing w:val="-2"/>
        </w:rPr>
      </w:pPr>
      <w:r>
        <w:rPr>
          <w:spacing w:val="-2"/>
        </w:rPr>
        <w:t>При выделении средств из резервного фонда ассигнования переносятся на соответствующие разделы/подразделы  функциональной классификации, при этом в</w:t>
      </w:r>
      <w:r>
        <w:rPr>
          <w:color w:val="FF0000"/>
          <w:spacing w:val="-2"/>
        </w:rPr>
        <w:t xml:space="preserve"> </w:t>
      </w:r>
      <w:r>
        <w:rPr>
          <w:spacing w:val="-2"/>
        </w:rPr>
        <w:t xml:space="preserve">сводной бюджетной росписи (а после внесения изменений в решение о бюджете – и в приложениях к решению о бюджете по ведомственной и функциональной классификации расходов) уменьшается утвержденный объем по разделу/подразделу 0111 «Резервные  фонды». </w:t>
      </w:r>
    </w:p>
    <w:p w:rsidR="00C2616C" w:rsidRDefault="00C2616C" w:rsidP="00E7664A">
      <w:pPr>
        <w:pStyle w:val="a3"/>
        <w:rPr>
          <w:b/>
          <w:bCs/>
          <w:i/>
          <w:iCs/>
          <w:color w:val="auto"/>
          <w:sz w:val="24"/>
          <w:szCs w:val="24"/>
        </w:rPr>
      </w:pPr>
    </w:p>
    <w:p w:rsidR="00C2616C" w:rsidRDefault="00C2616C" w:rsidP="00C90769">
      <w:pPr>
        <w:shd w:val="clear" w:color="auto" w:fill="FFFFFF"/>
        <w:tabs>
          <w:tab w:val="left" w:pos="6602"/>
        </w:tabs>
        <w:suppressAutoHyphens/>
        <w:jc w:val="center"/>
        <w:rPr>
          <w:b/>
          <w:bCs/>
          <w:sz w:val="28"/>
          <w:szCs w:val="28"/>
        </w:rPr>
      </w:pPr>
      <w:r>
        <w:rPr>
          <w:b/>
          <w:bCs/>
          <w:sz w:val="28"/>
          <w:szCs w:val="28"/>
        </w:rPr>
        <w:lastRenderedPageBreak/>
        <w:t>Подраздел  0113 Другие общегосударственные вопросы</w:t>
      </w:r>
    </w:p>
    <w:p w:rsidR="00C2616C" w:rsidRDefault="00C2616C" w:rsidP="00E7664A">
      <w:pPr>
        <w:rPr>
          <w:b/>
          <w:bCs/>
        </w:rPr>
      </w:pPr>
    </w:p>
    <w:p w:rsidR="00C2616C" w:rsidRPr="00357A54" w:rsidRDefault="00C2616C" w:rsidP="00805E4B">
      <w:pPr>
        <w:pStyle w:val="a3"/>
        <w:ind w:firstLine="540"/>
        <w:rPr>
          <w:color w:val="auto"/>
          <w:sz w:val="24"/>
          <w:szCs w:val="24"/>
        </w:rPr>
      </w:pPr>
      <w:r w:rsidRPr="00357A54">
        <w:rPr>
          <w:color w:val="auto"/>
          <w:sz w:val="24"/>
          <w:szCs w:val="24"/>
        </w:rPr>
        <w:t>По данному подразделу предусмотрены расходные обязательства</w:t>
      </w:r>
      <w:r w:rsidR="00805E4B">
        <w:rPr>
          <w:color w:val="auto"/>
          <w:sz w:val="24"/>
          <w:szCs w:val="24"/>
        </w:rPr>
        <w:t xml:space="preserve"> в размере 110,0 тыс</w:t>
      </w:r>
      <w:proofErr w:type="gramStart"/>
      <w:r w:rsidR="00805E4B">
        <w:rPr>
          <w:color w:val="auto"/>
          <w:sz w:val="24"/>
          <w:szCs w:val="24"/>
        </w:rPr>
        <w:t>.р</w:t>
      </w:r>
      <w:proofErr w:type="gramEnd"/>
      <w:r w:rsidR="00805E4B">
        <w:rPr>
          <w:color w:val="auto"/>
          <w:sz w:val="24"/>
          <w:szCs w:val="24"/>
        </w:rPr>
        <w:t xml:space="preserve">уб. ежегодно </w:t>
      </w:r>
      <w:r w:rsidRPr="00357A54">
        <w:rPr>
          <w:color w:val="auto"/>
          <w:sz w:val="24"/>
          <w:szCs w:val="24"/>
        </w:rPr>
        <w:t xml:space="preserve"> </w:t>
      </w:r>
      <w:r w:rsidR="00805E4B">
        <w:rPr>
          <w:color w:val="auto"/>
          <w:sz w:val="24"/>
          <w:szCs w:val="24"/>
        </w:rPr>
        <w:t>на</w:t>
      </w:r>
    </w:p>
    <w:p w:rsidR="00C2616C" w:rsidRPr="00357A54" w:rsidRDefault="00805E4B" w:rsidP="00671D0E">
      <w:pPr>
        <w:pStyle w:val="a3"/>
        <w:ind w:left="540" w:firstLine="0"/>
        <w:jc w:val="both"/>
        <w:rPr>
          <w:color w:val="auto"/>
          <w:sz w:val="24"/>
          <w:szCs w:val="24"/>
        </w:rPr>
      </w:pPr>
      <w:r>
        <w:rPr>
          <w:color w:val="auto"/>
          <w:sz w:val="24"/>
          <w:szCs w:val="24"/>
        </w:rPr>
        <w:t xml:space="preserve">- </w:t>
      </w:r>
      <w:r w:rsidR="00C2616C" w:rsidRPr="00357A54">
        <w:rPr>
          <w:color w:val="auto"/>
          <w:sz w:val="24"/>
          <w:szCs w:val="24"/>
        </w:rPr>
        <w:t>оплата редакционно-издательск</w:t>
      </w:r>
      <w:r w:rsidR="00B1141E">
        <w:rPr>
          <w:color w:val="auto"/>
          <w:sz w:val="24"/>
          <w:szCs w:val="24"/>
        </w:rPr>
        <w:t>их услуг периодических изданий 8</w:t>
      </w:r>
      <w:r w:rsidR="00C2616C">
        <w:rPr>
          <w:color w:val="auto"/>
          <w:sz w:val="24"/>
          <w:szCs w:val="24"/>
        </w:rPr>
        <w:t>0,0 тыс</w:t>
      </w:r>
      <w:proofErr w:type="gramStart"/>
      <w:r w:rsidR="00C2616C">
        <w:rPr>
          <w:color w:val="auto"/>
          <w:sz w:val="24"/>
          <w:szCs w:val="24"/>
        </w:rPr>
        <w:t>.р</w:t>
      </w:r>
      <w:proofErr w:type="gramEnd"/>
      <w:r w:rsidR="00C2616C">
        <w:rPr>
          <w:color w:val="auto"/>
          <w:sz w:val="24"/>
          <w:szCs w:val="24"/>
        </w:rPr>
        <w:t>уб.</w:t>
      </w:r>
      <w:r w:rsidR="00C2616C" w:rsidRPr="00357A54">
        <w:rPr>
          <w:color w:val="auto"/>
          <w:sz w:val="24"/>
          <w:szCs w:val="24"/>
        </w:rPr>
        <w:t xml:space="preserve">; </w:t>
      </w:r>
    </w:p>
    <w:p w:rsidR="00C2616C" w:rsidRDefault="00805E4B" w:rsidP="00671D0E">
      <w:pPr>
        <w:pStyle w:val="a3"/>
        <w:suppressAutoHyphens/>
        <w:ind w:left="540" w:firstLine="0"/>
      </w:pPr>
      <w:r>
        <w:rPr>
          <w:color w:val="auto"/>
          <w:sz w:val="24"/>
          <w:szCs w:val="24"/>
        </w:rPr>
        <w:t xml:space="preserve">- </w:t>
      </w:r>
      <w:r w:rsidR="00C2616C" w:rsidRPr="00357A54">
        <w:rPr>
          <w:color w:val="auto"/>
          <w:sz w:val="24"/>
          <w:szCs w:val="24"/>
        </w:rPr>
        <w:t xml:space="preserve">"Развитие территориального общественного самоуправления </w:t>
      </w:r>
      <w:r w:rsidR="00671D0E">
        <w:rPr>
          <w:color w:val="auto"/>
          <w:sz w:val="24"/>
          <w:szCs w:val="24"/>
        </w:rPr>
        <w:t xml:space="preserve"> 10,0 тыс</w:t>
      </w:r>
      <w:proofErr w:type="gramStart"/>
      <w:r w:rsidR="00671D0E">
        <w:rPr>
          <w:color w:val="auto"/>
          <w:sz w:val="24"/>
          <w:szCs w:val="24"/>
        </w:rPr>
        <w:t>.р</w:t>
      </w:r>
      <w:proofErr w:type="gramEnd"/>
      <w:r w:rsidR="00671D0E">
        <w:rPr>
          <w:color w:val="auto"/>
          <w:sz w:val="24"/>
          <w:szCs w:val="24"/>
        </w:rPr>
        <w:t>уб.</w:t>
      </w:r>
    </w:p>
    <w:p w:rsidR="00671D0E" w:rsidRDefault="00671D0E" w:rsidP="00671D0E">
      <w:pPr>
        <w:pStyle w:val="a3"/>
        <w:ind w:firstLine="0"/>
        <w:jc w:val="both"/>
        <w:rPr>
          <w:color w:val="auto"/>
          <w:sz w:val="24"/>
          <w:szCs w:val="24"/>
        </w:rPr>
      </w:pPr>
      <w:r>
        <w:rPr>
          <w:color w:val="auto"/>
          <w:sz w:val="24"/>
          <w:szCs w:val="24"/>
        </w:rPr>
        <w:t xml:space="preserve">        </w:t>
      </w:r>
      <w:r w:rsidR="00805E4B">
        <w:rPr>
          <w:color w:val="auto"/>
          <w:sz w:val="24"/>
          <w:szCs w:val="24"/>
        </w:rPr>
        <w:t xml:space="preserve">-  </w:t>
      </w:r>
      <w:r>
        <w:rPr>
          <w:color w:val="auto"/>
          <w:sz w:val="24"/>
          <w:szCs w:val="24"/>
        </w:rPr>
        <w:t>Представительские расходы 20,0 тыс</w:t>
      </w:r>
      <w:proofErr w:type="gramStart"/>
      <w:r>
        <w:rPr>
          <w:color w:val="auto"/>
          <w:sz w:val="24"/>
          <w:szCs w:val="24"/>
        </w:rPr>
        <w:t>.р</w:t>
      </w:r>
      <w:proofErr w:type="gramEnd"/>
      <w:r>
        <w:rPr>
          <w:color w:val="auto"/>
          <w:sz w:val="24"/>
          <w:szCs w:val="24"/>
        </w:rPr>
        <w:t>уб.</w:t>
      </w:r>
    </w:p>
    <w:p w:rsidR="00C2616C" w:rsidRPr="00B6420F" w:rsidRDefault="00C2616C" w:rsidP="00C90769">
      <w:pPr>
        <w:pStyle w:val="2"/>
        <w:suppressAutoHyphens/>
        <w:jc w:val="center"/>
        <w:rPr>
          <w:b/>
          <w:bCs/>
        </w:rPr>
      </w:pPr>
      <w:r w:rsidRPr="00B6420F">
        <w:rPr>
          <w:b/>
          <w:bCs/>
        </w:rPr>
        <w:t xml:space="preserve"> </w:t>
      </w:r>
    </w:p>
    <w:p w:rsidR="00C2616C" w:rsidRDefault="00C2616C" w:rsidP="00C90769">
      <w:pPr>
        <w:pStyle w:val="2"/>
        <w:suppressAutoHyphens/>
        <w:jc w:val="center"/>
        <w:rPr>
          <w:b/>
          <w:bCs/>
        </w:rPr>
      </w:pPr>
    </w:p>
    <w:p w:rsidR="00C2616C" w:rsidRPr="00B6420F" w:rsidRDefault="00C2616C" w:rsidP="00C90769">
      <w:pPr>
        <w:pStyle w:val="2"/>
        <w:suppressAutoHyphens/>
        <w:jc w:val="center"/>
        <w:rPr>
          <w:b/>
          <w:bCs/>
        </w:rPr>
      </w:pPr>
      <w:r w:rsidRPr="00B6420F">
        <w:rPr>
          <w:b/>
          <w:bCs/>
        </w:rPr>
        <w:t xml:space="preserve">РАЗДЕЛ 02 «НАЦИОНАЛЬНАЯ ОБОРОНА» </w:t>
      </w:r>
    </w:p>
    <w:p w:rsidR="00C2616C" w:rsidRPr="00357A54" w:rsidRDefault="00C2616C" w:rsidP="00357A54">
      <w:pPr>
        <w:pStyle w:val="a3"/>
        <w:tabs>
          <w:tab w:val="num" w:pos="540"/>
        </w:tabs>
        <w:ind w:firstLine="0"/>
        <w:jc w:val="both"/>
        <w:rPr>
          <w:color w:val="auto"/>
          <w:sz w:val="24"/>
          <w:szCs w:val="24"/>
        </w:rPr>
      </w:pPr>
    </w:p>
    <w:p w:rsidR="00C2616C" w:rsidRDefault="00C2616C" w:rsidP="002E75E1">
      <w:pPr>
        <w:ind w:firstLine="540"/>
        <w:jc w:val="both"/>
      </w:pPr>
      <w:r w:rsidRPr="00805E4B">
        <w:t xml:space="preserve">В данном подразделе </w:t>
      </w:r>
      <w:r w:rsidRPr="00805E4B">
        <w:rPr>
          <w:iCs/>
        </w:rPr>
        <w:t>за счет средств федерального бюджета</w:t>
      </w:r>
      <w:r w:rsidRPr="00805E4B">
        <w:t xml:space="preserve"> предусмотрены субвенции на осуществление первичного воинского учета на территориях, где отсутствуют военные комиссариаты. Средства распределены на основании данных о численности граждан, состоящих на воинском учете, по состоянию на 01 сентября 20</w:t>
      </w:r>
      <w:r w:rsidR="00805E4B">
        <w:t>20</w:t>
      </w:r>
      <w:r w:rsidRPr="00805E4B">
        <w:t xml:space="preserve"> года</w:t>
      </w:r>
      <w:r w:rsidRPr="006C57E5">
        <w:t>.</w:t>
      </w:r>
      <w:r w:rsidR="00805E4B">
        <w:t xml:space="preserve"> Средства направлены на содержание специалиста по </w:t>
      </w:r>
      <w:r w:rsidR="00805E4B" w:rsidRPr="00805E4B">
        <w:t>осуществление первичного воинского учета на территориях, где отсутствуют военные комиссариаты</w:t>
      </w:r>
      <w:r w:rsidR="00805E4B">
        <w:t xml:space="preserve"> в т. ч. </w:t>
      </w:r>
    </w:p>
    <w:p w:rsidR="00805E4B" w:rsidRPr="006C57E5" w:rsidRDefault="00805E4B" w:rsidP="00805E4B">
      <w:pPr>
        <w:jc w:val="both"/>
      </w:pPr>
      <w:r>
        <w:t>- 2021 год 428,5 тыс</w:t>
      </w:r>
      <w:proofErr w:type="gramStart"/>
      <w:r>
        <w:t>.р</w:t>
      </w:r>
      <w:proofErr w:type="gramEnd"/>
      <w:r>
        <w:t>уб.</w:t>
      </w:r>
    </w:p>
    <w:p w:rsidR="00C2616C" w:rsidRDefault="00805E4B" w:rsidP="00805E4B">
      <w:r>
        <w:t>- 2022 год 433,0 тыс</w:t>
      </w:r>
      <w:proofErr w:type="gramStart"/>
      <w:r>
        <w:t>.р</w:t>
      </w:r>
      <w:proofErr w:type="gramEnd"/>
      <w:r>
        <w:t>уб.</w:t>
      </w:r>
    </w:p>
    <w:p w:rsidR="00805E4B" w:rsidRDefault="00805E4B" w:rsidP="00805E4B">
      <w:r>
        <w:t>- 2023 год 450,2 тыс</w:t>
      </w:r>
      <w:proofErr w:type="gramStart"/>
      <w:r>
        <w:t>.р</w:t>
      </w:r>
      <w:proofErr w:type="gramEnd"/>
      <w:r>
        <w:t>уб.</w:t>
      </w:r>
    </w:p>
    <w:p w:rsidR="00805E4B" w:rsidRDefault="00805E4B" w:rsidP="00805E4B">
      <w:pPr>
        <w:rPr>
          <w:b/>
          <w:bCs/>
          <w:sz w:val="28"/>
          <w:szCs w:val="28"/>
        </w:rPr>
      </w:pPr>
    </w:p>
    <w:p w:rsidR="00C2616C" w:rsidRDefault="00C2616C" w:rsidP="00B27CB0">
      <w:pPr>
        <w:jc w:val="center"/>
        <w:rPr>
          <w:b/>
          <w:bCs/>
          <w:sz w:val="22"/>
          <w:szCs w:val="22"/>
        </w:rPr>
      </w:pPr>
      <w:r w:rsidRPr="00B27CB0">
        <w:rPr>
          <w:b/>
          <w:bCs/>
          <w:sz w:val="28"/>
          <w:szCs w:val="28"/>
        </w:rPr>
        <w:t>РАЗДЕЛ 03</w:t>
      </w:r>
      <w:r w:rsidRPr="00B27CB0">
        <w:rPr>
          <w:sz w:val="28"/>
          <w:szCs w:val="28"/>
        </w:rPr>
        <w:t xml:space="preserve"> </w:t>
      </w:r>
      <w:r w:rsidRPr="00B27CB0">
        <w:rPr>
          <w:b/>
          <w:bCs/>
          <w:sz w:val="28"/>
          <w:szCs w:val="28"/>
        </w:rPr>
        <w:t>«Национальная безопасность и правоохранительная деятельность</w:t>
      </w:r>
      <w:r w:rsidRPr="00B27CB0">
        <w:rPr>
          <w:b/>
          <w:bCs/>
          <w:sz w:val="22"/>
          <w:szCs w:val="22"/>
        </w:rPr>
        <w:t>»</w:t>
      </w:r>
    </w:p>
    <w:p w:rsidR="00C2616C" w:rsidRDefault="00C2616C" w:rsidP="00C407E0">
      <w:pPr>
        <w:jc w:val="both"/>
      </w:pPr>
      <w:r w:rsidRPr="006C57E5">
        <w:t xml:space="preserve">Ассигнования по подразделу </w:t>
      </w:r>
      <w:r w:rsidR="00805E4B">
        <w:t>направлены на реализацию программы</w:t>
      </w:r>
    </w:p>
    <w:p w:rsidR="00C2616C" w:rsidRDefault="00C2616C" w:rsidP="00C407E0">
      <w:pPr>
        <w:jc w:val="both"/>
      </w:pPr>
      <w:r w:rsidRPr="00B27CB0">
        <w:t xml:space="preserve"> «Обеспечение первичных мер пожарной безопасности в границах </w:t>
      </w:r>
      <w:r w:rsidR="00805E4B">
        <w:t>муниципального образования</w:t>
      </w:r>
      <w:r w:rsidRPr="00B27CB0">
        <w:t xml:space="preserve"> «Шалакушское»</w:t>
      </w:r>
      <w:r w:rsidR="00805E4B">
        <w:t xml:space="preserve"> на 2021 год и плановый период</w:t>
      </w:r>
      <w:r w:rsidRPr="00B27CB0">
        <w:t xml:space="preserve"> 20</w:t>
      </w:r>
      <w:r w:rsidR="00805E4B">
        <w:t>22</w:t>
      </w:r>
      <w:r w:rsidRPr="00B27CB0">
        <w:t>-20</w:t>
      </w:r>
      <w:r w:rsidR="00B1141E">
        <w:t>2</w:t>
      </w:r>
      <w:r w:rsidR="00805E4B">
        <w:t>3</w:t>
      </w:r>
      <w:r>
        <w:t xml:space="preserve"> </w:t>
      </w:r>
      <w:r w:rsidRPr="00B27CB0">
        <w:t>годы»</w:t>
      </w:r>
      <w:r>
        <w:t xml:space="preserve"> </w:t>
      </w:r>
      <w:r w:rsidR="00805E4B">
        <w:t xml:space="preserve">в сумме </w:t>
      </w:r>
      <w:r>
        <w:t>1</w:t>
      </w:r>
      <w:r w:rsidR="00B1141E">
        <w:t>7</w:t>
      </w:r>
      <w:r>
        <w:t>0,0 тыс</w:t>
      </w:r>
      <w:proofErr w:type="gramStart"/>
      <w:r>
        <w:t>.р</w:t>
      </w:r>
      <w:proofErr w:type="gramEnd"/>
      <w:r>
        <w:t>уб.</w:t>
      </w:r>
      <w:r w:rsidR="00805E4B">
        <w:t>ежегодно.</w:t>
      </w:r>
    </w:p>
    <w:p w:rsidR="00C2616C" w:rsidRPr="00B27CB0" w:rsidRDefault="00C2616C" w:rsidP="00C407E0">
      <w:pPr>
        <w:jc w:val="both"/>
        <w:rPr>
          <w:b/>
          <w:bCs/>
          <w:i/>
          <w:iCs/>
        </w:rPr>
      </w:pPr>
    </w:p>
    <w:p w:rsidR="00C2616C" w:rsidRPr="00570D68" w:rsidRDefault="00C2616C" w:rsidP="00805E4B">
      <w:pPr>
        <w:suppressAutoHyphens/>
        <w:jc w:val="center"/>
        <w:rPr>
          <w:b/>
          <w:bCs/>
          <w:sz w:val="28"/>
          <w:szCs w:val="28"/>
        </w:rPr>
      </w:pPr>
      <w:r w:rsidRPr="00570D68">
        <w:rPr>
          <w:b/>
          <w:bCs/>
          <w:sz w:val="28"/>
          <w:szCs w:val="28"/>
        </w:rPr>
        <w:t>РАЗДЕЛ 05 «ЖИЛИЩНО-КОММУНАЛЬНОЕ ХОЗЯЙСТВО»</w:t>
      </w:r>
    </w:p>
    <w:p w:rsidR="00C2616C" w:rsidRDefault="00C2616C" w:rsidP="00805E4B">
      <w:pPr>
        <w:ind w:left="360"/>
        <w:jc w:val="center"/>
      </w:pPr>
    </w:p>
    <w:p w:rsidR="00C2616C" w:rsidRDefault="00C2616C" w:rsidP="00805E4B">
      <w:pPr>
        <w:pStyle w:val="2"/>
        <w:suppressAutoHyphens/>
        <w:jc w:val="center"/>
      </w:pPr>
    </w:p>
    <w:p w:rsidR="00C2616C" w:rsidRPr="00570D68" w:rsidRDefault="00C2616C" w:rsidP="00971A6F">
      <w:pPr>
        <w:pStyle w:val="2"/>
        <w:suppressAutoHyphens/>
      </w:pPr>
      <w:r w:rsidRPr="00570D68">
        <w:t>Ассигнования по разделу характеризуются следующими данными:</w:t>
      </w:r>
    </w:p>
    <w:p w:rsidR="00C2616C" w:rsidRDefault="00C2616C" w:rsidP="00971A6F">
      <w:pPr>
        <w:spacing w:line="288" w:lineRule="auto"/>
        <w:ind w:firstLine="720"/>
        <w:jc w:val="right"/>
        <w:rPr>
          <w:sz w:val="22"/>
          <w:szCs w:val="22"/>
        </w:rPr>
      </w:pPr>
    </w:p>
    <w:p w:rsidR="00C2616C" w:rsidRPr="00DB565B" w:rsidRDefault="00C2616C" w:rsidP="00805E4B">
      <w:pPr>
        <w:jc w:val="center"/>
        <w:rPr>
          <w:b/>
          <w:bCs/>
          <w:sz w:val="28"/>
          <w:szCs w:val="28"/>
        </w:rPr>
      </w:pPr>
      <w:r w:rsidRPr="00DB565B">
        <w:rPr>
          <w:b/>
          <w:bCs/>
          <w:sz w:val="28"/>
          <w:szCs w:val="28"/>
        </w:rPr>
        <w:t>Подраздел 0503</w:t>
      </w:r>
      <w:r>
        <w:rPr>
          <w:b/>
          <w:bCs/>
          <w:sz w:val="28"/>
          <w:szCs w:val="28"/>
        </w:rPr>
        <w:t xml:space="preserve"> </w:t>
      </w:r>
      <w:r w:rsidRPr="00DB565B">
        <w:rPr>
          <w:b/>
          <w:bCs/>
          <w:sz w:val="28"/>
          <w:szCs w:val="28"/>
        </w:rPr>
        <w:t xml:space="preserve"> Благоустройство</w:t>
      </w:r>
    </w:p>
    <w:p w:rsidR="00C2616C" w:rsidRDefault="00C2616C" w:rsidP="009C1419">
      <w:pPr>
        <w:suppressAutoHyphens/>
        <w:ind w:left="708" w:firstLine="12"/>
        <w:jc w:val="both"/>
      </w:pPr>
    </w:p>
    <w:p w:rsidR="00C2616C" w:rsidRDefault="00C2616C" w:rsidP="009C1419">
      <w:pPr>
        <w:suppressAutoHyphens/>
        <w:ind w:left="708" w:firstLine="12"/>
        <w:jc w:val="both"/>
      </w:pPr>
    </w:p>
    <w:p w:rsidR="00C2616C" w:rsidRDefault="00C2616C" w:rsidP="00805E4B">
      <w:pPr>
        <w:suppressAutoHyphens/>
        <w:ind w:firstLine="708"/>
        <w:jc w:val="both"/>
      </w:pPr>
      <w:r w:rsidRPr="00DB565B">
        <w:t>Ассигнования по подразделу</w:t>
      </w:r>
      <w:r>
        <w:t xml:space="preserve"> </w:t>
      </w:r>
      <w:r w:rsidRPr="00DB565B">
        <w:t>характеризуются следующими данными:</w:t>
      </w:r>
      <w:r>
        <w:t xml:space="preserve"> </w:t>
      </w:r>
    </w:p>
    <w:tbl>
      <w:tblPr>
        <w:tblW w:w="10312" w:type="dxa"/>
        <w:tblInd w:w="2" w:type="dxa"/>
        <w:tblLayout w:type="fixed"/>
        <w:tblLook w:val="0000"/>
      </w:tblPr>
      <w:tblGrid>
        <w:gridCol w:w="5070"/>
        <w:gridCol w:w="1336"/>
        <w:gridCol w:w="1334"/>
        <w:gridCol w:w="1366"/>
        <w:gridCol w:w="1206"/>
      </w:tblGrid>
      <w:tr w:rsidR="00805E4B" w:rsidRPr="009D3B00" w:rsidTr="00805E4B">
        <w:trPr>
          <w:cantSplit/>
          <w:trHeight w:val="240"/>
          <w:tblHeader/>
        </w:trPr>
        <w:tc>
          <w:tcPr>
            <w:tcW w:w="5070" w:type="dxa"/>
            <w:vMerge w:val="restart"/>
            <w:tcBorders>
              <w:top w:val="single" w:sz="4" w:space="0" w:color="auto"/>
              <w:left w:val="single" w:sz="4" w:space="0" w:color="auto"/>
              <w:right w:val="single" w:sz="4" w:space="0" w:color="auto"/>
            </w:tcBorders>
            <w:vAlign w:val="center"/>
          </w:tcPr>
          <w:p w:rsidR="00805E4B" w:rsidRPr="00DB565B" w:rsidRDefault="00805E4B" w:rsidP="00FD2648">
            <w:pPr>
              <w:ind w:left="-438" w:firstLine="438"/>
              <w:jc w:val="center"/>
              <w:rPr>
                <w:b/>
                <w:bCs/>
                <w:i/>
                <w:iCs/>
              </w:rPr>
            </w:pPr>
            <w:r w:rsidRPr="00DB565B">
              <w:rPr>
                <w:b/>
                <w:bCs/>
                <w:i/>
                <w:iCs/>
              </w:rPr>
              <w:t>Наименование</w:t>
            </w:r>
          </w:p>
        </w:tc>
        <w:tc>
          <w:tcPr>
            <w:tcW w:w="1336" w:type="dxa"/>
            <w:vMerge w:val="restart"/>
            <w:tcBorders>
              <w:top w:val="single" w:sz="4" w:space="0" w:color="auto"/>
              <w:left w:val="single" w:sz="4" w:space="0" w:color="auto"/>
              <w:right w:val="single" w:sz="4" w:space="0" w:color="auto"/>
            </w:tcBorders>
          </w:tcPr>
          <w:p w:rsidR="00805E4B" w:rsidRDefault="00805E4B" w:rsidP="00D844DC">
            <w:pPr>
              <w:suppressAutoHyphens/>
              <w:jc w:val="center"/>
              <w:rPr>
                <w:b/>
                <w:bCs/>
                <w:i/>
                <w:iCs/>
              </w:rPr>
            </w:pPr>
            <w:r>
              <w:rPr>
                <w:b/>
                <w:bCs/>
                <w:i/>
                <w:iCs/>
              </w:rPr>
              <w:t>2020 год</w:t>
            </w:r>
          </w:p>
        </w:tc>
        <w:tc>
          <w:tcPr>
            <w:tcW w:w="3906" w:type="dxa"/>
            <w:gridSpan w:val="3"/>
            <w:tcBorders>
              <w:top w:val="single" w:sz="4" w:space="0" w:color="auto"/>
              <w:left w:val="nil"/>
              <w:bottom w:val="single" w:sz="4" w:space="0" w:color="auto"/>
              <w:right w:val="single" w:sz="4" w:space="0" w:color="auto"/>
            </w:tcBorders>
          </w:tcPr>
          <w:p w:rsidR="00805E4B" w:rsidRDefault="00805E4B" w:rsidP="00D844DC">
            <w:pPr>
              <w:jc w:val="center"/>
              <w:rPr>
                <w:b/>
                <w:bCs/>
                <w:i/>
                <w:iCs/>
              </w:rPr>
            </w:pPr>
            <w:r>
              <w:rPr>
                <w:b/>
                <w:bCs/>
                <w:i/>
                <w:iCs/>
              </w:rPr>
              <w:t>Тыс</w:t>
            </w:r>
            <w:proofErr w:type="gramStart"/>
            <w:r>
              <w:rPr>
                <w:b/>
                <w:bCs/>
                <w:i/>
                <w:iCs/>
              </w:rPr>
              <w:t>.р</w:t>
            </w:r>
            <w:proofErr w:type="gramEnd"/>
            <w:r>
              <w:rPr>
                <w:b/>
                <w:bCs/>
                <w:i/>
                <w:iCs/>
              </w:rPr>
              <w:t xml:space="preserve">уб. </w:t>
            </w:r>
          </w:p>
        </w:tc>
      </w:tr>
      <w:tr w:rsidR="00805E4B" w:rsidRPr="009D3B00" w:rsidTr="00805E4B">
        <w:trPr>
          <w:cantSplit/>
          <w:trHeight w:val="240"/>
          <w:tblHeader/>
        </w:trPr>
        <w:tc>
          <w:tcPr>
            <w:tcW w:w="5070" w:type="dxa"/>
            <w:vMerge/>
            <w:tcBorders>
              <w:left w:val="single" w:sz="4" w:space="0" w:color="auto"/>
              <w:bottom w:val="single" w:sz="4" w:space="0" w:color="auto"/>
              <w:right w:val="single" w:sz="4" w:space="0" w:color="auto"/>
            </w:tcBorders>
            <w:vAlign w:val="center"/>
          </w:tcPr>
          <w:p w:rsidR="00805E4B" w:rsidRPr="00DB565B" w:rsidRDefault="00805E4B" w:rsidP="00380D41">
            <w:pPr>
              <w:jc w:val="both"/>
              <w:rPr>
                <w:b/>
                <w:bCs/>
                <w:i/>
                <w:iCs/>
              </w:rPr>
            </w:pPr>
          </w:p>
        </w:tc>
        <w:tc>
          <w:tcPr>
            <w:tcW w:w="1336" w:type="dxa"/>
            <w:vMerge/>
            <w:tcBorders>
              <w:left w:val="single" w:sz="4" w:space="0" w:color="auto"/>
              <w:bottom w:val="single" w:sz="4" w:space="0" w:color="auto"/>
              <w:right w:val="single" w:sz="4" w:space="0" w:color="auto"/>
            </w:tcBorders>
          </w:tcPr>
          <w:p w:rsidR="00805E4B" w:rsidRPr="00DB565B" w:rsidRDefault="00805E4B" w:rsidP="00380D41">
            <w:pPr>
              <w:jc w:val="center"/>
              <w:rPr>
                <w:b/>
                <w:bCs/>
                <w:i/>
                <w:iCs/>
              </w:rPr>
            </w:pPr>
          </w:p>
        </w:tc>
        <w:tc>
          <w:tcPr>
            <w:tcW w:w="1334" w:type="dxa"/>
            <w:tcBorders>
              <w:left w:val="nil"/>
              <w:bottom w:val="single" w:sz="4" w:space="0" w:color="auto"/>
              <w:right w:val="single" w:sz="4" w:space="0" w:color="auto"/>
            </w:tcBorders>
          </w:tcPr>
          <w:p w:rsidR="00805E4B" w:rsidRPr="00DB565B" w:rsidRDefault="00805E4B" w:rsidP="00380D41">
            <w:pPr>
              <w:jc w:val="center"/>
              <w:rPr>
                <w:b/>
                <w:bCs/>
                <w:i/>
                <w:iCs/>
              </w:rPr>
            </w:pPr>
            <w:r>
              <w:rPr>
                <w:b/>
                <w:bCs/>
                <w:i/>
                <w:iCs/>
              </w:rPr>
              <w:t>2021 год</w:t>
            </w:r>
          </w:p>
        </w:tc>
        <w:tc>
          <w:tcPr>
            <w:tcW w:w="1366" w:type="dxa"/>
            <w:tcBorders>
              <w:top w:val="nil"/>
              <w:left w:val="nil"/>
              <w:bottom w:val="single" w:sz="4" w:space="0" w:color="auto"/>
              <w:right w:val="single" w:sz="4" w:space="0" w:color="auto"/>
            </w:tcBorders>
          </w:tcPr>
          <w:p w:rsidR="00805E4B" w:rsidRDefault="00805E4B" w:rsidP="00805E4B">
            <w:pPr>
              <w:suppressAutoHyphens/>
              <w:jc w:val="center"/>
              <w:rPr>
                <w:b/>
                <w:bCs/>
                <w:i/>
                <w:iCs/>
              </w:rPr>
            </w:pPr>
            <w:r>
              <w:rPr>
                <w:b/>
                <w:bCs/>
                <w:i/>
                <w:iCs/>
              </w:rPr>
              <w:t>2022 год</w:t>
            </w:r>
          </w:p>
        </w:tc>
        <w:tc>
          <w:tcPr>
            <w:tcW w:w="1206" w:type="dxa"/>
            <w:tcBorders>
              <w:top w:val="nil"/>
              <w:left w:val="nil"/>
              <w:bottom w:val="single" w:sz="4" w:space="0" w:color="auto"/>
              <w:right w:val="single" w:sz="4" w:space="0" w:color="auto"/>
            </w:tcBorders>
          </w:tcPr>
          <w:p w:rsidR="00805E4B" w:rsidRDefault="00805E4B" w:rsidP="00D844DC">
            <w:pPr>
              <w:jc w:val="center"/>
              <w:rPr>
                <w:b/>
                <w:bCs/>
                <w:i/>
                <w:iCs/>
              </w:rPr>
            </w:pPr>
            <w:r>
              <w:rPr>
                <w:b/>
                <w:bCs/>
                <w:i/>
                <w:iCs/>
              </w:rPr>
              <w:t xml:space="preserve">2023 год </w:t>
            </w:r>
          </w:p>
        </w:tc>
      </w:tr>
      <w:tr w:rsidR="00C2616C" w:rsidRPr="009D3B00" w:rsidTr="00805E4B">
        <w:trPr>
          <w:cantSplit/>
          <w:trHeight w:val="240"/>
          <w:tblHeader/>
        </w:trPr>
        <w:tc>
          <w:tcPr>
            <w:tcW w:w="5070" w:type="dxa"/>
            <w:tcBorders>
              <w:left w:val="single" w:sz="4" w:space="0" w:color="auto"/>
              <w:bottom w:val="single" w:sz="4" w:space="0" w:color="auto"/>
              <w:right w:val="single" w:sz="4" w:space="0" w:color="auto"/>
            </w:tcBorders>
            <w:vAlign w:val="center"/>
          </w:tcPr>
          <w:p w:rsidR="00C2616C" w:rsidRPr="00DB565B" w:rsidRDefault="00C2616C" w:rsidP="00380D41">
            <w:pPr>
              <w:jc w:val="both"/>
            </w:pPr>
            <w:r w:rsidRPr="00DB565B">
              <w:rPr>
                <w:sz w:val="22"/>
                <w:szCs w:val="22"/>
              </w:rPr>
              <w:t xml:space="preserve">Общий объем </w:t>
            </w:r>
          </w:p>
        </w:tc>
        <w:tc>
          <w:tcPr>
            <w:tcW w:w="1336" w:type="dxa"/>
            <w:tcBorders>
              <w:left w:val="single" w:sz="4" w:space="0" w:color="auto"/>
              <w:bottom w:val="single" w:sz="4" w:space="0" w:color="auto"/>
              <w:right w:val="single" w:sz="4" w:space="0" w:color="auto"/>
            </w:tcBorders>
          </w:tcPr>
          <w:p w:rsidR="00C2616C" w:rsidRPr="00DB565B" w:rsidRDefault="00B75FA2" w:rsidP="00380D41">
            <w:pPr>
              <w:jc w:val="center"/>
            </w:pPr>
            <w:r>
              <w:t>1300,00</w:t>
            </w:r>
          </w:p>
        </w:tc>
        <w:tc>
          <w:tcPr>
            <w:tcW w:w="1334" w:type="dxa"/>
            <w:tcBorders>
              <w:left w:val="nil"/>
              <w:bottom w:val="single" w:sz="4" w:space="0" w:color="auto"/>
              <w:right w:val="single" w:sz="4" w:space="0" w:color="auto"/>
            </w:tcBorders>
          </w:tcPr>
          <w:p w:rsidR="00C2616C" w:rsidRPr="00DB565B" w:rsidRDefault="00B75FA2" w:rsidP="00380D41">
            <w:pPr>
              <w:jc w:val="center"/>
            </w:pPr>
            <w:r>
              <w:t>1430,0</w:t>
            </w:r>
          </w:p>
        </w:tc>
        <w:tc>
          <w:tcPr>
            <w:tcW w:w="1366" w:type="dxa"/>
            <w:tcBorders>
              <w:top w:val="nil"/>
              <w:left w:val="nil"/>
              <w:bottom w:val="single" w:sz="4" w:space="0" w:color="auto"/>
              <w:right w:val="single" w:sz="4" w:space="0" w:color="auto"/>
            </w:tcBorders>
          </w:tcPr>
          <w:p w:rsidR="00C2616C" w:rsidRPr="00DB565B" w:rsidRDefault="00B75FA2" w:rsidP="00380D41">
            <w:pPr>
              <w:jc w:val="center"/>
            </w:pPr>
            <w:r>
              <w:t>1250,0</w:t>
            </w:r>
          </w:p>
        </w:tc>
        <w:tc>
          <w:tcPr>
            <w:tcW w:w="1206" w:type="dxa"/>
            <w:tcBorders>
              <w:top w:val="nil"/>
              <w:left w:val="nil"/>
              <w:bottom w:val="single" w:sz="4" w:space="0" w:color="auto"/>
              <w:right w:val="single" w:sz="4" w:space="0" w:color="auto"/>
            </w:tcBorders>
            <w:vAlign w:val="center"/>
          </w:tcPr>
          <w:p w:rsidR="00C2616C" w:rsidRPr="00DB565B" w:rsidRDefault="00B75FA2" w:rsidP="00A01FCB">
            <w:pPr>
              <w:ind w:right="254"/>
            </w:pPr>
            <w:r>
              <w:t>1330,0</w:t>
            </w:r>
          </w:p>
        </w:tc>
      </w:tr>
      <w:tr w:rsidR="00C2616C" w:rsidRPr="009D3B00" w:rsidTr="00805E4B">
        <w:trPr>
          <w:cantSplit/>
          <w:trHeight w:val="240"/>
          <w:tblHeader/>
        </w:trPr>
        <w:tc>
          <w:tcPr>
            <w:tcW w:w="5070" w:type="dxa"/>
            <w:tcBorders>
              <w:top w:val="single" w:sz="4" w:space="0" w:color="auto"/>
              <w:left w:val="single" w:sz="4" w:space="0" w:color="auto"/>
              <w:bottom w:val="single" w:sz="4" w:space="0" w:color="auto"/>
              <w:right w:val="single" w:sz="4" w:space="0" w:color="auto"/>
            </w:tcBorders>
            <w:vAlign w:val="center"/>
          </w:tcPr>
          <w:p w:rsidR="00C2616C" w:rsidRDefault="00805E4B" w:rsidP="00380D41">
            <w:r w:rsidRPr="00805E4B">
              <w:t>Муниципальная программа "Формирование комфортной городской среды на 2018 - 2024 годы"</w:t>
            </w:r>
          </w:p>
        </w:tc>
        <w:tc>
          <w:tcPr>
            <w:tcW w:w="1336" w:type="dxa"/>
            <w:tcBorders>
              <w:top w:val="single" w:sz="4" w:space="0" w:color="auto"/>
              <w:left w:val="single" w:sz="4" w:space="0" w:color="auto"/>
              <w:bottom w:val="single" w:sz="4" w:space="0" w:color="auto"/>
              <w:right w:val="single" w:sz="4" w:space="0" w:color="auto"/>
            </w:tcBorders>
            <w:vAlign w:val="center"/>
          </w:tcPr>
          <w:p w:rsidR="00C2616C" w:rsidRDefault="00805E4B" w:rsidP="00380D41">
            <w:pPr>
              <w:jc w:val="center"/>
            </w:pPr>
            <w:r>
              <w:t>300,0</w:t>
            </w:r>
          </w:p>
        </w:tc>
        <w:tc>
          <w:tcPr>
            <w:tcW w:w="1334" w:type="dxa"/>
            <w:tcBorders>
              <w:top w:val="single" w:sz="4" w:space="0" w:color="auto"/>
              <w:left w:val="nil"/>
              <w:bottom w:val="single" w:sz="4" w:space="0" w:color="auto"/>
              <w:right w:val="single" w:sz="4" w:space="0" w:color="auto"/>
            </w:tcBorders>
            <w:vAlign w:val="center"/>
          </w:tcPr>
          <w:p w:rsidR="00C2616C" w:rsidRDefault="00805E4B" w:rsidP="00380D41">
            <w:pPr>
              <w:jc w:val="center"/>
            </w:pPr>
            <w:r>
              <w:t>300,0</w:t>
            </w:r>
          </w:p>
        </w:tc>
        <w:tc>
          <w:tcPr>
            <w:tcW w:w="1366" w:type="dxa"/>
            <w:tcBorders>
              <w:top w:val="single" w:sz="4" w:space="0" w:color="auto"/>
              <w:left w:val="nil"/>
              <w:bottom w:val="single" w:sz="4" w:space="0" w:color="auto"/>
              <w:right w:val="single" w:sz="4" w:space="0" w:color="auto"/>
            </w:tcBorders>
            <w:vAlign w:val="center"/>
          </w:tcPr>
          <w:p w:rsidR="00C2616C" w:rsidRDefault="00C2616C" w:rsidP="00380D41">
            <w:pPr>
              <w:jc w:val="center"/>
            </w:pPr>
          </w:p>
        </w:tc>
        <w:tc>
          <w:tcPr>
            <w:tcW w:w="1206" w:type="dxa"/>
            <w:tcBorders>
              <w:top w:val="single" w:sz="4" w:space="0" w:color="auto"/>
              <w:left w:val="nil"/>
              <w:bottom w:val="single" w:sz="4" w:space="0" w:color="auto"/>
              <w:right w:val="single" w:sz="4" w:space="0" w:color="auto"/>
            </w:tcBorders>
            <w:vAlign w:val="center"/>
          </w:tcPr>
          <w:p w:rsidR="00C2616C" w:rsidRDefault="00C2616C" w:rsidP="00380D41">
            <w:pPr>
              <w:jc w:val="center"/>
            </w:pPr>
          </w:p>
        </w:tc>
      </w:tr>
      <w:tr w:rsidR="00805E4B" w:rsidRPr="009D3B00" w:rsidTr="00805E4B">
        <w:trPr>
          <w:cantSplit/>
          <w:trHeight w:val="240"/>
          <w:tblHeader/>
        </w:trPr>
        <w:tc>
          <w:tcPr>
            <w:tcW w:w="5070" w:type="dxa"/>
            <w:tcBorders>
              <w:top w:val="single" w:sz="4" w:space="0" w:color="auto"/>
              <w:left w:val="single" w:sz="4" w:space="0" w:color="auto"/>
              <w:bottom w:val="single" w:sz="4" w:space="0" w:color="auto"/>
              <w:right w:val="single" w:sz="4" w:space="0" w:color="auto"/>
            </w:tcBorders>
            <w:vAlign w:val="center"/>
          </w:tcPr>
          <w:p w:rsidR="00805E4B" w:rsidRDefault="00B75FA2" w:rsidP="00B75FA2">
            <w:pPr>
              <w:rPr>
                <w:sz w:val="22"/>
                <w:szCs w:val="22"/>
              </w:rPr>
            </w:pPr>
            <w:r w:rsidRPr="00805E4B">
              <w:t>Муниципальная</w:t>
            </w:r>
            <w:r>
              <w:t xml:space="preserve"> </w:t>
            </w:r>
            <w:r w:rsidR="00805E4B">
              <w:t>программ</w:t>
            </w:r>
            <w:r>
              <w:t>а</w:t>
            </w:r>
            <w:r w:rsidR="00805E4B">
              <w:t xml:space="preserve">  «Благоустройство территории муниципального образования «Шалакушское» на 2021 год и плановый период</w:t>
            </w:r>
            <w:r w:rsidR="00805E4B" w:rsidRPr="00B27CB0">
              <w:t xml:space="preserve"> 20</w:t>
            </w:r>
            <w:r w:rsidR="00805E4B">
              <w:t>22</w:t>
            </w:r>
            <w:r w:rsidR="00805E4B" w:rsidRPr="00B27CB0">
              <w:t>-20</w:t>
            </w:r>
            <w:r w:rsidR="00805E4B">
              <w:t xml:space="preserve">23 </w:t>
            </w:r>
            <w:r w:rsidR="00805E4B" w:rsidRPr="00B27CB0">
              <w:t>годы»</w:t>
            </w:r>
          </w:p>
        </w:tc>
        <w:tc>
          <w:tcPr>
            <w:tcW w:w="1336" w:type="dxa"/>
            <w:tcBorders>
              <w:top w:val="single" w:sz="4" w:space="0" w:color="auto"/>
              <w:left w:val="single" w:sz="4" w:space="0" w:color="auto"/>
              <w:bottom w:val="single" w:sz="4" w:space="0" w:color="auto"/>
              <w:right w:val="single" w:sz="4" w:space="0" w:color="auto"/>
            </w:tcBorders>
            <w:vAlign w:val="center"/>
          </w:tcPr>
          <w:p w:rsidR="00805E4B" w:rsidRDefault="00B75FA2" w:rsidP="00380D41">
            <w:pPr>
              <w:jc w:val="center"/>
            </w:pPr>
            <w:r>
              <w:t>1000,00</w:t>
            </w:r>
          </w:p>
        </w:tc>
        <w:tc>
          <w:tcPr>
            <w:tcW w:w="1334" w:type="dxa"/>
            <w:tcBorders>
              <w:top w:val="single" w:sz="4" w:space="0" w:color="auto"/>
              <w:left w:val="nil"/>
              <w:bottom w:val="single" w:sz="4" w:space="0" w:color="auto"/>
              <w:right w:val="single" w:sz="4" w:space="0" w:color="auto"/>
            </w:tcBorders>
            <w:vAlign w:val="center"/>
          </w:tcPr>
          <w:p w:rsidR="00805E4B" w:rsidRDefault="00B75FA2" w:rsidP="00380D41">
            <w:pPr>
              <w:jc w:val="center"/>
            </w:pPr>
            <w:r>
              <w:t>1130,0</w:t>
            </w:r>
          </w:p>
        </w:tc>
        <w:tc>
          <w:tcPr>
            <w:tcW w:w="1366" w:type="dxa"/>
            <w:tcBorders>
              <w:top w:val="single" w:sz="4" w:space="0" w:color="auto"/>
              <w:left w:val="nil"/>
              <w:bottom w:val="single" w:sz="4" w:space="0" w:color="auto"/>
              <w:right w:val="single" w:sz="4" w:space="0" w:color="auto"/>
            </w:tcBorders>
            <w:vAlign w:val="center"/>
          </w:tcPr>
          <w:p w:rsidR="00805E4B" w:rsidRDefault="00B75FA2" w:rsidP="00380D41">
            <w:pPr>
              <w:jc w:val="center"/>
            </w:pPr>
            <w:r>
              <w:t>1250,0</w:t>
            </w:r>
          </w:p>
        </w:tc>
        <w:tc>
          <w:tcPr>
            <w:tcW w:w="1206" w:type="dxa"/>
            <w:tcBorders>
              <w:top w:val="single" w:sz="4" w:space="0" w:color="auto"/>
              <w:left w:val="nil"/>
              <w:bottom w:val="single" w:sz="4" w:space="0" w:color="auto"/>
              <w:right w:val="single" w:sz="4" w:space="0" w:color="auto"/>
            </w:tcBorders>
            <w:vAlign w:val="center"/>
          </w:tcPr>
          <w:p w:rsidR="00805E4B" w:rsidRDefault="00B75FA2" w:rsidP="00380D41">
            <w:pPr>
              <w:jc w:val="center"/>
            </w:pPr>
            <w:r>
              <w:t>1330,0</w:t>
            </w:r>
          </w:p>
        </w:tc>
      </w:tr>
      <w:tr w:rsidR="00C2616C" w:rsidRPr="009D3B00" w:rsidTr="00805E4B">
        <w:trPr>
          <w:cantSplit/>
          <w:trHeight w:val="240"/>
          <w:tblHeader/>
        </w:trPr>
        <w:tc>
          <w:tcPr>
            <w:tcW w:w="5070" w:type="dxa"/>
            <w:tcBorders>
              <w:top w:val="single" w:sz="4" w:space="0" w:color="auto"/>
              <w:left w:val="single" w:sz="4" w:space="0" w:color="auto"/>
              <w:bottom w:val="single" w:sz="4" w:space="0" w:color="auto"/>
              <w:right w:val="single" w:sz="4" w:space="0" w:color="auto"/>
            </w:tcBorders>
            <w:vAlign w:val="center"/>
          </w:tcPr>
          <w:p w:rsidR="00C2616C" w:rsidRDefault="00C2616C" w:rsidP="00380D41">
            <w:r>
              <w:rPr>
                <w:sz w:val="22"/>
                <w:szCs w:val="22"/>
              </w:rPr>
              <w:t>Уличное освещение</w:t>
            </w:r>
          </w:p>
        </w:tc>
        <w:tc>
          <w:tcPr>
            <w:tcW w:w="1336" w:type="dxa"/>
            <w:tcBorders>
              <w:top w:val="single" w:sz="4" w:space="0" w:color="auto"/>
              <w:left w:val="single" w:sz="4" w:space="0" w:color="auto"/>
              <w:bottom w:val="single" w:sz="4" w:space="0" w:color="auto"/>
              <w:right w:val="single" w:sz="4" w:space="0" w:color="auto"/>
            </w:tcBorders>
            <w:vAlign w:val="center"/>
          </w:tcPr>
          <w:p w:rsidR="00C2616C" w:rsidRDefault="00B1141E" w:rsidP="00380D41">
            <w:pPr>
              <w:jc w:val="center"/>
            </w:pPr>
            <w:r>
              <w:t>800,0</w:t>
            </w:r>
          </w:p>
        </w:tc>
        <w:tc>
          <w:tcPr>
            <w:tcW w:w="1334" w:type="dxa"/>
            <w:tcBorders>
              <w:top w:val="single" w:sz="4" w:space="0" w:color="auto"/>
              <w:left w:val="nil"/>
              <w:bottom w:val="single" w:sz="4" w:space="0" w:color="auto"/>
              <w:right w:val="single" w:sz="4" w:space="0" w:color="auto"/>
            </w:tcBorders>
            <w:vAlign w:val="center"/>
          </w:tcPr>
          <w:p w:rsidR="00C2616C" w:rsidRDefault="00B75FA2" w:rsidP="00380D41">
            <w:pPr>
              <w:jc w:val="center"/>
            </w:pPr>
            <w:r>
              <w:t>900,0</w:t>
            </w:r>
          </w:p>
        </w:tc>
        <w:tc>
          <w:tcPr>
            <w:tcW w:w="1366" w:type="dxa"/>
            <w:tcBorders>
              <w:top w:val="single" w:sz="4" w:space="0" w:color="auto"/>
              <w:left w:val="nil"/>
              <w:bottom w:val="single" w:sz="4" w:space="0" w:color="auto"/>
              <w:right w:val="single" w:sz="4" w:space="0" w:color="auto"/>
            </w:tcBorders>
            <w:vAlign w:val="center"/>
          </w:tcPr>
          <w:p w:rsidR="00C2616C" w:rsidRDefault="00B75FA2" w:rsidP="00380D41">
            <w:pPr>
              <w:jc w:val="center"/>
            </w:pPr>
            <w:r>
              <w:t>900,0</w:t>
            </w:r>
          </w:p>
        </w:tc>
        <w:tc>
          <w:tcPr>
            <w:tcW w:w="1206" w:type="dxa"/>
            <w:tcBorders>
              <w:top w:val="single" w:sz="4" w:space="0" w:color="auto"/>
              <w:left w:val="nil"/>
              <w:bottom w:val="single" w:sz="4" w:space="0" w:color="auto"/>
              <w:right w:val="single" w:sz="4" w:space="0" w:color="auto"/>
            </w:tcBorders>
            <w:vAlign w:val="center"/>
          </w:tcPr>
          <w:p w:rsidR="00C2616C" w:rsidRDefault="00B75FA2" w:rsidP="00380D41">
            <w:pPr>
              <w:jc w:val="center"/>
            </w:pPr>
            <w:r>
              <w:t>950,0</w:t>
            </w:r>
          </w:p>
        </w:tc>
      </w:tr>
      <w:tr w:rsidR="00C2616C" w:rsidRPr="009D3B00" w:rsidTr="00805E4B">
        <w:trPr>
          <w:cantSplit/>
          <w:trHeight w:val="240"/>
          <w:tblHeader/>
        </w:trPr>
        <w:tc>
          <w:tcPr>
            <w:tcW w:w="5070" w:type="dxa"/>
            <w:tcBorders>
              <w:top w:val="single" w:sz="4" w:space="0" w:color="auto"/>
              <w:left w:val="single" w:sz="4" w:space="0" w:color="auto"/>
              <w:bottom w:val="single" w:sz="4" w:space="0" w:color="auto"/>
              <w:right w:val="single" w:sz="4" w:space="0" w:color="auto"/>
            </w:tcBorders>
            <w:vAlign w:val="center"/>
          </w:tcPr>
          <w:p w:rsidR="00C2616C" w:rsidRDefault="00C2616C" w:rsidP="00380D41">
            <w:r>
              <w:rPr>
                <w:sz w:val="22"/>
                <w:szCs w:val="22"/>
              </w:rPr>
              <w:t>Прочие мероприятия по благоустройству</w:t>
            </w:r>
          </w:p>
        </w:tc>
        <w:tc>
          <w:tcPr>
            <w:tcW w:w="1336" w:type="dxa"/>
            <w:tcBorders>
              <w:top w:val="single" w:sz="4" w:space="0" w:color="auto"/>
              <w:left w:val="single" w:sz="4" w:space="0" w:color="auto"/>
              <w:bottom w:val="single" w:sz="4" w:space="0" w:color="auto"/>
              <w:right w:val="single" w:sz="4" w:space="0" w:color="auto"/>
            </w:tcBorders>
            <w:vAlign w:val="center"/>
          </w:tcPr>
          <w:p w:rsidR="00C2616C" w:rsidRDefault="00B1141E" w:rsidP="00380D41">
            <w:pPr>
              <w:jc w:val="center"/>
            </w:pPr>
            <w:r>
              <w:t>200,0</w:t>
            </w:r>
          </w:p>
        </w:tc>
        <w:tc>
          <w:tcPr>
            <w:tcW w:w="1334" w:type="dxa"/>
            <w:tcBorders>
              <w:top w:val="single" w:sz="4" w:space="0" w:color="auto"/>
              <w:left w:val="nil"/>
              <w:bottom w:val="single" w:sz="4" w:space="0" w:color="auto"/>
              <w:right w:val="single" w:sz="4" w:space="0" w:color="auto"/>
            </w:tcBorders>
            <w:vAlign w:val="center"/>
          </w:tcPr>
          <w:p w:rsidR="00C2616C" w:rsidRDefault="00B75FA2" w:rsidP="00380D41">
            <w:pPr>
              <w:jc w:val="center"/>
            </w:pPr>
            <w:r>
              <w:t>230,0</w:t>
            </w:r>
          </w:p>
        </w:tc>
        <w:tc>
          <w:tcPr>
            <w:tcW w:w="1366" w:type="dxa"/>
            <w:tcBorders>
              <w:top w:val="single" w:sz="4" w:space="0" w:color="auto"/>
              <w:left w:val="nil"/>
              <w:bottom w:val="single" w:sz="4" w:space="0" w:color="auto"/>
              <w:right w:val="single" w:sz="4" w:space="0" w:color="auto"/>
            </w:tcBorders>
            <w:vAlign w:val="center"/>
          </w:tcPr>
          <w:p w:rsidR="00C2616C" w:rsidRDefault="00B75FA2" w:rsidP="00380D41">
            <w:pPr>
              <w:jc w:val="center"/>
            </w:pPr>
            <w:r>
              <w:t>350,0</w:t>
            </w:r>
          </w:p>
        </w:tc>
        <w:tc>
          <w:tcPr>
            <w:tcW w:w="1206" w:type="dxa"/>
            <w:tcBorders>
              <w:top w:val="single" w:sz="4" w:space="0" w:color="auto"/>
              <w:left w:val="nil"/>
              <w:bottom w:val="single" w:sz="4" w:space="0" w:color="auto"/>
              <w:right w:val="single" w:sz="4" w:space="0" w:color="auto"/>
            </w:tcBorders>
            <w:vAlign w:val="center"/>
          </w:tcPr>
          <w:p w:rsidR="00C2616C" w:rsidRDefault="00B75FA2" w:rsidP="00380D41">
            <w:pPr>
              <w:jc w:val="center"/>
            </w:pPr>
            <w:r>
              <w:t>380,0</w:t>
            </w:r>
          </w:p>
        </w:tc>
      </w:tr>
    </w:tbl>
    <w:p w:rsidR="00C2616C" w:rsidRPr="00F22F9D" w:rsidRDefault="00C2616C" w:rsidP="00971A6F">
      <w:pPr>
        <w:suppressAutoHyphens/>
        <w:jc w:val="center"/>
        <w:rPr>
          <w:b/>
          <w:bCs/>
          <w:sz w:val="28"/>
          <w:szCs w:val="28"/>
        </w:rPr>
      </w:pPr>
    </w:p>
    <w:p w:rsidR="00C2616C" w:rsidRDefault="00C2616C" w:rsidP="00E7664A">
      <w:pPr>
        <w:ind w:left="360"/>
        <w:jc w:val="both"/>
      </w:pPr>
    </w:p>
    <w:p w:rsidR="00C2616C" w:rsidRDefault="00C2616C" w:rsidP="007E0DBF">
      <w:pPr>
        <w:suppressAutoHyphens/>
        <w:ind w:left="1416" w:firstLine="708"/>
        <w:rPr>
          <w:b/>
          <w:bCs/>
          <w:sz w:val="28"/>
          <w:szCs w:val="28"/>
        </w:rPr>
      </w:pPr>
    </w:p>
    <w:p w:rsidR="00C2616C" w:rsidRPr="007E5FDE" w:rsidRDefault="00C2616C" w:rsidP="002E75E1">
      <w:pPr>
        <w:suppressAutoHyphens/>
        <w:ind w:left="1416" w:firstLine="708"/>
        <w:rPr>
          <w:b/>
          <w:bCs/>
          <w:sz w:val="28"/>
          <w:szCs w:val="28"/>
        </w:rPr>
      </w:pPr>
      <w:r w:rsidRPr="007E5FDE">
        <w:rPr>
          <w:b/>
          <w:bCs/>
          <w:sz w:val="28"/>
          <w:szCs w:val="28"/>
        </w:rPr>
        <w:lastRenderedPageBreak/>
        <w:t>РАЗДЕЛ 07 «ОБРАЗОВАНИЕ»</w:t>
      </w:r>
    </w:p>
    <w:p w:rsidR="00C2616C" w:rsidRDefault="00C2616C" w:rsidP="00E7664A">
      <w:pPr>
        <w:pStyle w:val="a3"/>
        <w:ind w:firstLine="426"/>
        <w:rPr>
          <w:sz w:val="24"/>
          <w:szCs w:val="24"/>
        </w:rPr>
      </w:pPr>
    </w:p>
    <w:p w:rsidR="00C2616C" w:rsidRDefault="00C2616C" w:rsidP="00B75FA2">
      <w:pPr>
        <w:jc w:val="both"/>
      </w:pPr>
      <w:r>
        <w:rPr>
          <w:b/>
          <w:bCs/>
        </w:rPr>
        <w:t xml:space="preserve">        </w:t>
      </w:r>
      <w:r>
        <w:t xml:space="preserve">Объем расходов бюджета </w:t>
      </w:r>
      <w:r w:rsidR="00B75FA2">
        <w:t>2021 год и плановый период</w:t>
      </w:r>
      <w:r w:rsidR="00B75FA2" w:rsidRPr="00B27CB0">
        <w:t xml:space="preserve"> 20</w:t>
      </w:r>
      <w:r w:rsidR="00B75FA2">
        <w:t>22</w:t>
      </w:r>
      <w:r w:rsidR="00B75FA2" w:rsidRPr="00B27CB0">
        <w:t>-20</w:t>
      </w:r>
      <w:r w:rsidR="00B75FA2">
        <w:t xml:space="preserve">23 </w:t>
      </w:r>
      <w:r w:rsidR="00B75FA2" w:rsidRPr="00B27CB0">
        <w:t>годы»</w:t>
      </w:r>
      <w:r w:rsidR="00B75FA2">
        <w:t xml:space="preserve"> в сумме 50,0 тыс</w:t>
      </w:r>
      <w:proofErr w:type="gramStart"/>
      <w:r w:rsidR="00B75FA2">
        <w:t>.р</w:t>
      </w:r>
      <w:proofErr w:type="gramEnd"/>
      <w:r w:rsidR="00B75FA2">
        <w:t xml:space="preserve">уб. ежегодно на реализацию </w:t>
      </w:r>
      <w:r w:rsidR="00B75FA2" w:rsidRPr="00B75FA2">
        <w:t>Муниципальн</w:t>
      </w:r>
      <w:r w:rsidR="00B75FA2">
        <w:t>ой</w:t>
      </w:r>
      <w:r w:rsidR="00B75FA2" w:rsidRPr="00B75FA2">
        <w:t xml:space="preserve"> программ</w:t>
      </w:r>
      <w:r w:rsidR="00B75FA2">
        <w:t>ы</w:t>
      </w:r>
      <w:r w:rsidR="00B75FA2" w:rsidRPr="00B75FA2">
        <w:t xml:space="preserve"> "Молодежная политика на территории муниципального образования "Шалакушское" на 2021 год и пл</w:t>
      </w:r>
      <w:r w:rsidR="00B75FA2">
        <w:t>ановый период 2022 - 2023 годы"</w:t>
      </w:r>
      <w:r>
        <w:t>, в т.ч. подпрограмма №1 «Молодежь МО «Шалакушское» в сумме 4</w:t>
      </w:r>
      <w:r w:rsidR="00B75FA2">
        <w:t>5</w:t>
      </w:r>
      <w:r>
        <w:t xml:space="preserve">,0 тыс.руб. и подпрограмма №2 «Профилактика правонарушений среди молодежи и несовершеннолетних на территории МО «Шалакушское» в сумме </w:t>
      </w:r>
      <w:r w:rsidR="00B75FA2">
        <w:t>5</w:t>
      </w:r>
      <w:r>
        <w:t>,0 тыс.руб.</w:t>
      </w:r>
    </w:p>
    <w:p w:rsidR="00C2616C" w:rsidRDefault="00C2616C" w:rsidP="00E7664A">
      <w:pPr>
        <w:tabs>
          <w:tab w:val="left" w:pos="2127"/>
        </w:tabs>
        <w:jc w:val="both"/>
        <w:rPr>
          <w:sz w:val="28"/>
          <w:szCs w:val="28"/>
        </w:rPr>
      </w:pPr>
      <w:r>
        <w:rPr>
          <w:sz w:val="28"/>
          <w:szCs w:val="28"/>
        </w:rPr>
        <w:t xml:space="preserve">        </w:t>
      </w:r>
    </w:p>
    <w:p w:rsidR="00B75FA2" w:rsidRPr="007E5FDE" w:rsidRDefault="00B75FA2" w:rsidP="00B75FA2">
      <w:pPr>
        <w:suppressAutoHyphens/>
        <w:ind w:left="1416" w:firstLine="708"/>
        <w:rPr>
          <w:b/>
          <w:bCs/>
          <w:sz w:val="28"/>
          <w:szCs w:val="28"/>
        </w:rPr>
      </w:pPr>
      <w:r w:rsidRPr="007E5FDE">
        <w:rPr>
          <w:b/>
          <w:bCs/>
          <w:sz w:val="28"/>
          <w:szCs w:val="28"/>
        </w:rPr>
        <w:t xml:space="preserve">РАЗДЕЛ </w:t>
      </w:r>
      <w:r>
        <w:rPr>
          <w:b/>
          <w:bCs/>
          <w:sz w:val="28"/>
          <w:szCs w:val="28"/>
        </w:rPr>
        <w:t>11</w:t>
      </w:r>
      <w:r w:rsidRPr="007E5FDE">
        <w:rPr>
          <w:b/>
          <w:bCs/>
          <w:sz w:val="28"/>
          <w:szCs w:val="28"/>
        </w:rPr>
        <w:t xml:space="preserve"> «</w:t>
      </w:r>
      <w:r>
        <w:rPr>
          <w:b/>
          <w:bCs/>
          <w:sz w:val="28"/>
          <w:szCs w:val="28"/>
        </w:rPr>
        <w:t>Физическая культура и спорт</w:t>
      </w:r>
      <w:r w:rsidRPr="007E5FDE">
        <w:rPr>
          <w:b/>
          <w:bCs/>
          <w:sz w:val="28"/>
          <w:szCs w:val="28"/>
        </w:rPr>
        <w:t>»</w:t>
      </w:r>
    </w:p>
    <w:p w:rsidR="00C2616C" w:rsidRDefault="00C2616C" w:rsidP="00C90769">
      <w:pPr>
        <w:pStyle w:val="2"/>
        <w:ind w:left="-180" w:hanging="180"/>
        <w:jc w:val="center"/>
        <w:rPr>
          <w:sz w:val="28"/>
          <w:szCs w:val="28"/>
        </w:rPr>
      </w:pPr>
      <w:r>
        <w:rPr>
          <w:sz w:val="28"/>
          <w:szCs w:val="28"/>
        </w:rPr>
        <w:t xml:space="preserve"> </w:t>
      </w:r>
    </w:p>
    <w:p w:rsidR="00C2616C" w:rsidRPr="00B75FA2" w:rsidRDefault="00B75FA2" w:rsidP="00370773">
      <w:pPr>
        <w:suppressAutoHyphens/>
        <w:rPr>
          <w:bCs/>
        </w:rPr>
      </w:pPr>
      <w:r>
        <w:rPr>
          <w:b/>
          <w:bCs/>
        </w:rPr>
        <w:t xml:space="preserve">        </w:t>
      </w:r>
      <w:r>
        <w:t>Объем расходов бюджета 2021 год и плановый период</w:t>
      </w:r>
      <w:r w:rsidRPr="00B27CB0">
        <w:t xml:space="preserve"> 20</w:t>
      </w:r>
      <w:r>
        <w:t>22</w:t>
      </w:r>
      <w:r w:rsidRPr="00B27CB0">
        <w:t>-20</w:t>
      </w:r>
      <w:r>
        <w:t xml:space="preserve">23 </w:t>
      </w:r>
      <w:r w:rsidRPr="00B27CB0">
        <w:t>годы»</w:t>
      </w:r>
      <w:r>
        <w:t xml:space="preserve"> в сумме 30,0 тыс</w:t>
      </w:r>
      <w:proofErr w:type="gramStart"/>
      <w:r>
        <w:t>.р</w:t>
      </w:r>
      <w:proofErr w:type="gramEnd"/>
      <w:r>
        <w:t xml:space="preserve">уб. ежегодно на реализацию </w:t>
      </w:r>
      <w:r w:rsidRPr="00B75FA2">
        <w:t>Муниципальн</w:t>
      </w:r>
      <w:r>
        <w:t>ой</w:t>
      </w:r>
      <w:r w:rsidRPr="00B75FA2">
        <w:t xml:space="preserve"> программ</w:t>
      </w:r>
      <w:r>
        <w:t>ы</w:t>
      </w:r>
      <w:r w:rsidRPr="00B75FA2">
        <w:t xml:space="preserve"> "Молодежная политика на территории муниципального образования "Шалакушское" на 2021 год и пл</w:t>
      </w:r>
      <w:r>
        <w:t xml:space="preserve">ановый период 2022 - 2023 годы", в т.ч. </w:t>
      </w:r>
      <w:r w:rsidRPr="00B75FA2">
        <w:rPr>
          <w:bCs/>
        </w:rPr>
        <w:t>подпрограмма №4 "Здоровая молодежь - здоровое будущее"</w:t>
      </w:r>
    </w:p>
    <w:p w:rsidR="00C2616C" w:rsidRDefault="00C2616C" w:rsidP="00C90769">
      <w:pPr>
        <w:suppressAutoHyphens/>
        <w:jc w:val="center"/>
        <w:rPr>
          <w:b/>
          <w:bCs/>
          <w:sz w:val="28"/>
          <w:szCs w:val="28"/>
        </w:rPr>
      </w:pPr>
    </w:p>
    <w:p w:rsidR="00B75FA2" w:rsidRDefault="00B75FA2" w:rsidP="00E7664A">
      <w:pPr>
        <w:jc w:val="both"/>
      </w:pPr>
    </w:p>
    <w:p w:rsidR="00B75FA2" w:rsidRDefault="00B75FA2" w:rsidP="00E7664A">
      <w:pPr>
        <w:jc w:val="both"/>
      </w:pPr>
    </w:p>
    <w:p w:rsidR="00C2616C" w:rsidRDefault="00C2616C" w:rsidP="00E7664A">
      <w:pPr>
        <w:jc w:val="both"/>
      </w:pPr>
      <w:r>
        <w:t xml:space="preserve">Глава </w:t>
      </w:r>
      <w:proofErr w:type="gramStart"/>
      <w:r>
        <w:t>муниципального</w:t>
      </w:r>
      <w:proofErr w:type="gramEnd"/>
      <w:r>
        <w:t xml:space="preserve"> </w:t>
      </w:r>
    </w:p>
    <w:p w:rsidR="00C2616C" w:rsidRDefault="00C2616C" w:rsidP="00E7664A">
      <w:pPr>
        <w:jc w:val="both"/>
      </w:pPr>
      <w:r>
        <w:t xml:space="preserve">образования </w:t>
      </w:r>
    </w:p>
    <w:p w:rsidR="00C2616C" w:rsidRPr="00EB7C9D" w:rsidRDefault="00C2616C" w:rsidP="00B315FC">
      <w:r>
        <w:t>«Шалакушское»                                                                            А.В.Зубов</w:t>
      </w: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Pr="00EB7C9D" w:rsidRDefault="00C2616C" w:rsidP="00E7664A">
      <w:pPr>
        <w:jc w:val="center"/>
      </w:pPr>
    </w:p>
    <w:p w:rsidR="00C2616C" w:rsidRDefault="00C2616C" w:rsidP="00E7664A">
      <w:pPr>
        <w:ind w:firstLine="6120"/>
      </w:pPr>
    </w:p>
    <w:p w:rsidR="00C2616C" w:rsidRDefault="00C2616C"/>
    <w:sectPr w:rsidR="00C2616C" w:rsidSect="00B75FA2">
      <w:pgSz w:w="11906" w:h="16838"/>
      <w:pgMar w:top="568" w:right="424"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etersburgCTT">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694BB1"/>
    <w:multiLevelType w:val="hybridMultilevel"/>
    <w:tmpl w:val="2D2EC76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
    <w:nsid w:val="62C60E3F"/>
    <w:multiLevelType w:val="multilevel"/>
    <w:tmpl w:val="6C602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664A"/>
    <w:rsid w:val="00003EFA"/>
    <w:rsid w:val="00013E61"/>
    <w:rsid w:val="0002105D"/>
    <w:rsid w:val="000576DB"/>
    <w:rsid w:val="00071D28"/>
    <w:rsid w:val="00084D26"/>
    <w:rsid w:val="00094422"/>
    <w:rsid w:val="0009445E"/>
    <w:rsid w:val="000A35F0"/>
    <w:rsid w:val="000C4820"/>
    <w:rsid w:val="000E4B7D"/>
    <w:rsid w:val="000F59F3"/>
    <w:rsid w:val="0011151C"/>
    <w:rsid w:val="001117B9"/>
    <w:rsid w:val="0012316E"/>
    <w:rsid w:val="00126338"/>
    <w:rsid w:val="001361D3"/>
    <w:rsid w:val="00137F34"/>
    <w:rsid w:val="00174187"/>
    <w:rsid w:val="001757BB"/>
    <w:rsid w:val="00177C49"/>
    <w:rsid w:val="001938C7"/>
    <w:rsid w:val="001967F9"/>
    <w:rsid w:val="001B381E"/>
    <w:rsid w:val="001C719D"/>
    <w:rsid w:val="001E6EEE"/>
    <w:rsid w:val="001F734F"/>
    <w:rsid w:val="00273ADE"/>
    <w:rsid w:val="0028779C"/>
    <w:rsid w:val="0029189B"/>
    <w:rsid w:val="002960A9"/>
    <w:rsid w:val="002B69B5"/>
    <w:rsid w:val="002C39EE"/>
    <w:rsid w:val="002D19E4"/>
    <w:rsid w:val="002D25EF"/>
    <w:rsid w:val="002E75E1"/>
    <w:rsid w:val="002E7E02"/>
    <w:rsid w:val="002F3CBF"/>
    <w:rsid w:val="00315913"/>
    <w:rsid w:val="003557CB"/>
    <w:rsid w:val="00357A54"/>
    <w:rsid w:val="00364BA8"/>
    <w:rsid w:val="00364C60"/>
    <w:rsid w:val="00370773"/>
    <w:rsid w:val="00373A7C"/>
    <w:rsid w:val="003740A9"/>
    <w:rsid w:val="00375AC2"/>
    <w:rsid w:val="00380D41"/>
    <w:rsid w:val="00383697"/>
    <w:rsid w:val="00387D79"/>
    <w:rsid w:val="00395711"/>
    <w:rsid w:val="003C6942"/>
    <w:rsid w:val="003F4857"/>
    <w:rsid w:val="004338B0"/>
    <w:rsid w:val="00455640"/>
    <w:rsid w:val="0045569A"/>
    <w:rsid w:val="004631C1"/>
    <w:rsid w:val="00463749"/>
    <w:rsid w:val="00475898"/>
    <w:rsid w:val="00475AE2"/>
    <w:rsid w:val="00477216"/>
    <w:rsid w:val="00490564"/>
    <w:rsid w:val="00492EF3"/>
    <w:rsid w:val="004A088D"/>
    <w:rsid w:val="004D6939"/>
    <w:rsid w:val="004E311D"/>
    <w:rsid w:val="004F5710"/>
    <w:rsid w:val="00501689"/>
    <w:rsid w:val="0050541A"/>
    <w:rsid w:val="005159A7"/>
    <w:rsid w:val="0055087D"/>
    <w:rsid w:val="005631D1"/>
    <w:rsid w:val="00570D68"/>
    <w:rsid w:val="005930AF"/>
    <w:rsid w:val="005963C2"/>
    <w:rsid w:val="00596E7D"/>
    <w:rsid w:val="005A1380"/>
    <w:rsid w:val="005C3D6B"/>
    <w:rsid w:val="005D6E14"/>
    <w:rsid w:val="005F0527"/>
    <w:rsid w:val="00602BC0"/>
    <w:rsid w:val="00636EB9"/>
    <w:rsid w:val="006448CF"/>
    <w:rsid w:val="006546CC"/>
    <w:rsid w:val="00655EC7"/>
    <w:rsid w:val="00663B64"/>
    <w:rsid w:val="006673CE"/>
    <w:rsid w:val="00671D0E"/>
    <w:rsid w:val="0068467B"/>
    <w:rsid w:val="0068577D"/>
    <w:rsid w:val="006A7590"/>
    <w:rsid w:val="006B345D"/>
    <w:rsid w:val="006C3005"/>
    <w:rsid w:val="006C57E5"/>
    <w:rsid w:val="006E461F"/>
    <w:rsid w:val="006F4BD4"/>
    <w:rsid w:val="00714292"/>
    <w:rsid w:val="00727AED"/>
    <w:rsid w:val="00730913"/>
    <w:rsid w:val="00733769"/>
    <w:rsid w:val="00743B57"/>
    <w:rsid w:val="00754514"/>
    <w:rsid w:val="00756EFE"/>
    <w:rsid w:val="00757968"/>
    <w:rsid w:val="007772B7"/>
    <w:rsid w:val="00780722"/>
    <w:rsid w:val="00787145"/>
    <w:rsid w:val="007925C6"/>
    <w:rsid w:val="00796CE3"/>
    <w:rsid w:val="007973AB"/>
    <w:rsid w:val="007A4BBD"/>
    <w:rsid w:val="007C4EBB"/>
    <w:rsid w:val="007D5FE8"/>
    <w:rsid w:val="007E0DBF"/>
    <w:rsid w:val="007E0E21"/>
    <w:rsid w:val="007E127C"/>
    <w:rsid w:val="007E5FDE"/>
    <w:rsid w:val="007F608E"/>
    <w:rsid w:val="00805E4B"/>
    <w:rsid w:val="00834639"/>
    <w:rsid w:val="008539BF"/>
    <w:rsid w:val="00854B5A"/>
    <w:rsid w:val="00877999"/>
    <w:rsid w:val="008A3944"/>
    <w:rsid w:val="008A3A07"/>
    <w:rsid w:val="008B03CA"/>
    <w:rsid w:val="008B3696"/>
    <w:rsid w:val="008C0A37"/>
    <w:rsid w:val="008C16FA"/>
    <w:rsid w:val="008E45C4"/>
    <w:rsid w:val="008E69EB"/>
    <w:rsid w:val="00913F41"/>
    <w:rsid w:val="009313E5"/>
    <w:rsid w:val="00965BC3"/>
    <w:rsid w:val="00971A6F"/>
    <w:rsid w:val="009730C6"/>
    <w:rsid w:val="0099031C"/>
    <w:rsid w:val="009912A0"/>
    <w:rsid w:val="009A0EF2"/>
    <w:rsid w:val="009A43D6"/>
    <w:rsid w:val="009A5FE0"/>
    <w:rsid w:val="009B5279"/>
    <w:rsid w:val="009C1419"/>
    <w:rsid w:val="009C1CC5"/>
    <w:rsid w:val="009C207B"/>
    <w:rsid w:val="009C3A0D"/>
    <w:rsid w:val="009D0477"/>
    <w:rsid w:val="009D10F1"/>
    <w:rsid w:val="009D3B00"/>
    <w:rsid w:val="009D4464"/>
    <w:rsid w:val="009E1528"/>
    <w:rsid w:val="00A01FCB"/>
    <w:rsid w:val="00A414F7"/>
    <w:rsid w:val="00A51ACF"/>
    <w:rsid w:val="00A51D0B"/>
    <w:rsid w:val="00A537DD"/>
    <w:rsid w:val="00A57D5F"/>
    <w:rsid w:val="00A72731"/>
    <w:rsid w:val="00A741FC"/>
    <w:rsid w:val="00A765E1"/>
    <w:rsid w:val="00AA152E"/>
    <w:rsid w:val="00AA5F29"/>
    <w:rsid w:val="00AC0ECD"/>
    <w:rsid w:val="00AC281C"/>
    <w:rsid w:val="00AD30C2"/>
    <w:rsid w:val="00AF05BE"/>
    <w:rsid w:val="00B01BA4"/>
    <w:rsid w:val="00B06E96"/>
    <w:rsid w:val="00B1141E"/>
    <w:rsid w:val="00B21BBE"/>
    <w:rsid w:val="00B24E18"/>
    <w:rsid w:val="00B27CB0"/>
    <w:rsid w:val="00B315FC"/>
    <w:rsid w:val="00B47FCD"/>
    <w:rsid w:val="00B5783D"/>
    <w:rsid w:val="00B6420F"/>
    <w:rsid w:val="00B706A5"/>
    <w:rsid w:val="00B75FA2"/>
    <w:rsid w:val="00B87B1F"/>
    <w:rsid w:val="00B91973"/>
    <w:rsid w:val="00B9374F"/>
    <w:rsid w:val="00BA7962"/>
    <w:rsid w:val="00BE58C4"/>
    <w:rsid w:val="00BF3745"/>
    <w:rsid w:val="00C115A8"/>
    <w:rsid w:val="00C20AE9"/>
    <w:rsid w:val="00C2616C"/>
    <w:rsid w:val="00C407E0"/>
    <w:rsid w:val="00C45B03"/>
    <w:rsid w:val="00C46961"/>
    <w:rsid w:val="00C4778A"/>
    <w:rsid w:val="00C47E1C"/>
    <w:rsid w:val="00C5230D"/>
    <w:rsid w:val="00C5514D"/>
    <w:rsid w:val="00C66BA0"/>
    <w:rsid w:val="00C7078E"/>
    <w:rsid w:val="00C90769"/>
    <w:rsid w:val="00CC1A76"/>
    <w:rsid w:val="00CC4401"/>
    <w:rsid w:val="00D02765"/>
    <w:rsid w:val="00D06FF8"/>
    <w:rsid w:val="00D13247"/>
    <w:rsid w:val="00D2497F"/>
    <w:rsid w:val="00D5156E"/>
    <w:rsid w:val="00D86360"/>
    <w:rsid w:val="00D91A90"/>
    <w:rsid w:val="00DB4804"/>
    <w:rsid w:val="00DB565B"/>
    <w:rsid w:val="00DC40A5"/>
    <w:rsid w:val="00DD1ED8"/>
    <w:rsid w:val="00DF01A2"/>
    <w:rsid w:val="00E103A4"/>
    <w:rsid w:val="00E11C05"/>
    <w:rsid w:val="00E217C2"/>
    <w:rsid w:val="00E24CCF"/>
    <w:rsid w:val="00E42D80"/>
    <w:rsid w:val="00E7664A"/>
    <w:rsid w:val="00E77FEA"/>
    <w:rsid w:val="00EA2DDE"/>
    <w:rsid w:val="00EB7C9D"/>
    <w:rsid w:val="00EC1AC7"/>
    <w:rsid w:val="00EC21DC"/>
    <w:rsid w:val="00ED0E08"/>
    <w:rsid w:val="00ED3A63"/>
    <w:rsid w:val="00F02898"/>
    <w:rsid w:val="00F159D3"/>
    <w:rsid w:val="00F22F9D"/>
    <w:rsid w:val="00F24AEC"/>
    <w:rsid w:val="00F26146"/>
    <w:rsid w:val="00F42AAC"/>
    <w:rsid w:val="00F433A1"/>
    <w:rsid w:val="00F60B32"/>
    <w:rsid w:val="00F635D2"/>
    <w:rsid w:val="00F643B0"/>
    <w:rsid w:val="00F715F2"/>
    <w:rsid w:val="00F746BA"/>
    <w:rsid w:val="00F774D4"/>
    <w:rsid w:val="00F91C49"/>
    <w:rsid w:val="00F97664"/>
    <w:rsid w:val="00FA1E5C"/>
    <w:rsid w:val="00FA3C98"/>
    <w:rsid w:val="00FB079B"/>
    <w:rsid w:val="00FB5DA7"/>
    <w:rsid w:val="00FC62FE"/>
    <w:rsid w:val="00FD2648"/>
    <w:rsid w:val="00FD2FFE"/>
    <w:rsid w:val="00FE534F"/>
    <w:rsid w:val="00FF3676"/>
    <w:rsid w:val="00FF42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64A"/>
    <w:rPr>
      <w:sz w:val="24"/>
      <w:szCs w:val="24"/>
    </w:rPr>
  </w:style>
  <w:style w:type="paragraph" w:styleId="1">
    <w:name w:val="heading 1"/>
    <w:aliases w:val="Раздел Договора,H1,&quot;Алмаз&quot;"/>
    <w:basedOn w:val="a"/>
    <w:next w:val="a"/>
    <w:link w:val="10"/>
    <w:uiPriority w:val="99"/>
    <w:qFormat/>
    <w:rsid w:val="00E7664A"/>
    <w:pPr>
      <w:keepNext/>
      <w:ind w:firstLine="540"/>
      <w:jc w:val="both"/>
      <w:outlineLvl w:val="0"/>
    </w:pPr>
    <w:rPr>
      <w:b/>
      <w:bCs/>
      <w:lang w:eastAsia="en-US"/>
    </w:rPr>
  </w:style>
  <w:style w:type="paragraph" w:styleId="3">
    <w:name w:val="heading 3"/>
    <w:aliases w:val="H3,&quot;Сапфир&quot;"/>
    <w:basedOn w:val="a"/>
    <w:next w:val="a"/>
    <w:link w:val="30"/>
    <w:uiPriority w:val="99"/>
    <w:qFormat/>
    <w:rsid w:val="00E7664A"/>
    <w:pPr>
      <w:keepNext/>
      <w:autoSpaceDE w:val="0"/>
      <w:autoSpaceDN w:val="0"/>
      <w:adjustRightInd w:val="0"/>
      <w:ind w:firstLine="540"/>
      <w:outlineLvl w:val="2"/>
    </w:pPr>
    <w:rPr>
      <w:rFonts w:ascii="Arial" w:hAnsi="Arial" w:cs="Arial"/>
      <w:b/>
      <w:bCs/>
      <w:sz w:val="20"/>
      <w:szCs w:val="20"/>
    </w:rPr>
  </w:style>
  <w:style w:type="paragraph" w:styleId="8">
    <w:name w:val="heading 8"/>
    <w:basedOn w:val="a"/>
    <w:next w:val="a"/>
    <w:link w:val="80"/>
    <w:uiPriority w:val="99"/>
    <w:qFormat/>
    <w:rsid w:val="00E7664A"/>
    <w:pPr>
      <w:tabs>
        <w:tab w:val="num" w:pos="0"/>
      </w:tabs>
      <w:spacing w:before="240" w:after="60"/>
      <w:ind w:left="5760" w:hanging="720"/>
      <w:jc w:val="both"/>
      <w:outlineLvl w:val="7"/>
    </w:pPr>
    <w:rPr>
      <w:rFonts w:ascii="PetersburgCTT" w:hAnsi="PetersburgCTT" w:cs="PetersburgCTT"/>
      <w:i/>
      <w:i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locked/>
    <w:rsid w:val="0055087D"/>
    <w:rPr>
      <w:rFonts w:ascii="Cambria" w:hAnsi="Cambria" w:cs="Cambria"/>
      <w:b/>
      <w:bCs/>
      <w:kern w:val="32"/>
      <w:sz w:val="32"/>
      <w:szCs w:val="32"/>
    </w:rPr>
  </w:style>
  <w:style w:type="character" w:customStyle="1" w:styleId="30">
    <w:name w:val="Заголовок 3 Знак"/>
    <w:aliases w:val="H3 Знак,&quot;Сапфир&quot; Знак"/>
    <w:basedOn w:val="a0"/>
    <w:link w:val="3"/>
    <w:uiPriority w:val="99"/>
    <w:semiHidden/>
    <w:locked/>
    <w:rsid w:val="0055087D"/>
    <w:rPr>
      <w:rFonts w:ascii="Cambria" w:hAnsi="Cambria" w:cs="Cambria"/>
      <w:b/>
      <w:bCs/>
      <w:sz w:val="26"/>
      <w:szCs w:val="26"/>
    </w:rPr>
  </w:style>
  <w:style w:type="character" w:customStyle="1" w:styleId="80">
    <w:name w:val="Заголовок 8 Знак"/>
    <w:basedOn w:val="a0"/>
    <w:link w:val="8"/>
    <w:uiPriority w:val="99"/>
    <w:semiHidden/>
    <w:locked/>
    <w:rsid w:val="0055087D"/>
    <w:rPr>
      <w:rFonts w:ascii="Calibri" w:hAnsi="Calibri" w:cs="Calibri"/>
      <w:i/>
      <w:iCs/>
      <w:sz w:val="24"/>
      <w:szCs w:val="24"/>
    </w:rPr>
  </w:style>
  <w:style w:type="paragraph" w:styleId="a3">
    <w:name w:val="Body Text Indent"/>
    <w:aliases w:val="Основной текст с отступом Знак"/>
    <w:basedOn w:val="a"/>
    <w:link w:val="11"/>
    <w:uiPriority w:val="99"/>
    <w:rsid w:val="00E7664A"/>
    <w:pPr>
      <w:ind w:firstLine="708"/>
    </w:pPr>
    <w:rPr>
      <w:color w:val="333399"/>
      <w:sz w:val="20"/>
      <w:szCs w:val="20"/>
    </w:rPr>
  </w:style>
  <w:style w:type="character" w:customStyle="1" w:styleId="11">
    <w:name w:val="Основной текст с отступом Знак1"/>
    <w:aliases w:val="Основной текст с отступом Знак Знак"/>
    <w:basedOn w:val="a0"/>
    <w:link w:val="a3"/>
    <w:uiPriority w:val="99"/>
    <w:semiHidden/>
    <w:locked/>
    <w:rsid w:val="0055087D"/>
    <w:rPr>
      <w:rFonts w:cs="Times New Roman"/>
      <w:sz w:val="24"/>
      <w:szCs w:val="24"/>
    </w:rPr>
  </w:style>
  <w:style w:type="paragraph" w:styleId="2">
    <w:name w:val="Body Text Indent 2"/>
    <w:basedOn w:val="a"/>
    <w:link w:val="20"/>
    <w:uiPriority w:val="99"/>
    <w:rsid w:val="00E7664A"/>
    <w:pPr>
      <w:ind w:firstLine="540"/>
      <w:jc w:val="both"/>
    </w:pPr>
    <w:rPr>
      <w:lang w:eastAsia="en-US"/>
    </w:rPr>
  </w:style>
  <w:style w:type="character" w:customStyle="1" w:styleId="20">
    <w:name w:val="Основной текст с отступом 2 Знак"/>
    <w:basedOn w:val="a0"/>
    <w:link w:val="2"/>
    <w:uiPriority w:val="99"/>
    <w:semiHidden/>
    <w:locked/>
    <w:rsid w:val="0055087D"/>
    <w:rPr>
      <w:rFonts w:cs="Times New Roman"/>
      <w:sz w:val="24"/>
      <w:szCs w:val="24"/>
    </w:rPr>
  </w:style>
  <w:style w:type="paragraph" w:styleId="31">
    <w:name w:val="Body Text Indent 3"/>
    <w:basedOn w:val="a"/>
    <w:link w:val="32"/>
    <w:uiPriority w:val="99"/>
    <w:rsid w:val="00E7664A"/>
    <w:pPr>
      <w:ind w:firstLine="540"/>
      <w:jc w:val="both"/>
    </w:pPr>
    <w:rPr>
      <w:b/>
      <w:bCs/>
      <w:lang w:eastAsia="en-US"/>
    </w:rPr>
  </w:style>
  <w:style w:type="character" w:customStyle="1" w:styleId="32">
    <w:name w:val="Основной текст с отступом 3 Знак"/>
    <w:basedOn w:val="a0"/>
    <w:link w:val="31"/>
    <w:uiPriority w:val="99"/>
    <w:semiHidden/>
    <w:locked/>
    <w:rsid w:val="0055087D"/>
    <w:rPr>
      <w:rFonts w:cs="Times New Roman"/>
      <w:sz w:val="16"/>
      <w:szCs w:val="16"/>
    </w:rPr>
  </w:style>
  <w:style w:type="paragraph" w:styleId="a4">
    <w:name w:val="Body Text"/>
    <w:basedOn w:val="a"/>
    <w:link w:val="a5"/>
    <w:uiPriority w:val="99"/>
    <w:rsid w:val="00E7664A"/>
    <w:pPr>
      <w:spacing w:after="120"/>
    </w:pPr>
    <w:rPr>
      <w:lang w:val="en-US" w:eastAsia="en-US"/>
    </w:rPr>
  </w:style>
  <w:style w:type="character" w:customStyle="1" w:styleId="a5">
    <w:name w:val="Основной текст Знак"/>
    <w:basedOn w:val="a0"/>
    <w:link w:val="a4"/>
    <w:uiPriority w:val="99"/>
    <w:semiHidden/>
    <w:locked/>
    <w:rsid w:val="0055087D"/>
    <w:rPr>
      <w:rFonts w:cs="Times New Roman"/>
      <w:sz w:val="24"/>
      <w:szCs w:val="24"/>
    </w:rPr>
  </w:style>
  <w:style w:type="paragraph" w:customStyle="1" w:styleId="BodyText21">
    <w:name w:val="Body Text 21"/>
    <w:basedOn w:val="a"/>
    <w:uiPriority w:val="99"/>
    <w:rsid w:val="00E7664A"/>
    <w:pPr>
      <w:overflowPunct w:val="0"/>
      <w:autoSpaceDE w:val="0"/>
      <w:autoSpaceDN w:val="0"/>
      <w:adjustRightInd w:val="0"/>
      <w:ind w:firstLine="708"/>
      <w:jc w:val="both"/>
    </w:pPr>
    <w:rPr>
      <w:sz w:val="28"/>
      <w:szCs w:val="28"/>
    </w:rPr>
  </w:style>
  <w:style w:type="paragraph" w:customStyle="1" w:styleId="a6">
    <w:name w:val="Знак Знак Знак Знак Знак Знак Знак"/>
    <w:basedOn w:val="a"/>
    <w:uiPriority w:val="99"/>
    <w:rsid w:val="005159A7"/>
    <w:pPr>
      <w:spacing w:after="160" w:line="240" w:lineRule="exact"/>
      <w:jc w:val="both"/>
    </w:pPr>
    <w:rPr>
      <w:rFonts w:ascii="Verdana" w:hAnsi="Verdana" w:cs="Verdana"/>
      <w:sz w:val="20"/>
      <w:szCs w:val="20"/>
      <w:lang w:val="en-US" w:eastAsia="en-US"/>
    </w:rPr>
  </w:style>
  <w:style w:type="paragraph" w:styleId="21">
    <w:name w:val="Body Text First Indent 2"/>
    <w:basedOn w:val="a3"/>
    <w:link w:val="22"/>
    <w:uiPriority w:val="99"/>
    <w:rsid w:val="00FB079B"/>
    <w:pPr>
      <w:spacing w:after="120"/>
      <w:ind w:left="283" w:firstLine="210"/>
    </w:pPr>
    <w:rPr>
      <w:color w:val="auto"/>
      <w:sz w:val="24"/>
      <w:szCs w:val="24"/>
    </w:rPr>
  </w:style>
  <w:style w:type="character" w:customStyle="1" w:styleId="22">
    <w:name w:val="Красная строка 2 Знак"/>
    <w:basedOn w:val="11"/>
    <w:link w:val="21"/>
    <w:uiPriority w:val="99"/>
    <w:semiHidden/>
    <w:locked/>
    <w:rsid w:val="0055087D"/>
  </w:style>
  <w:style w:type="paragraph" w:customStyle="1" w:styleId="12">
    <w:name w:val="Знак1"/>
    <w:basedOn w:val="a"/>
    <w:uiPriority w:val="99"/>
    <w:rsid w:val="00357A54"/>
    <w:pPr>
      <w:spacing w:after="160" w:line="240" w:lineRule="exact"/>
      <w:jc w:val="both"/>
    </w:pPr>
    <w:rPr>
      <w:rFonts w:ascii="Verdana" w:hAnsi="Verdana" w:cs="Verdana"/>
      <w:sz w:val="20"/>
      <w:szCs w:val="20"/>
      <w:lang w:val="en-US" w:eastAsia="en-US"/>
    </w:rPr>
  </w:style>
  <w:style w:type="paragraph" w:customStyle="1" w:styleId="ConsPlusNormal">
    <w:name w:val="ConsPlusNormal"/>
    <w:uiPriority w:val="99"/>
    <w:rsid w:val="00C90769"/>
    <w:pPr>
      <w:widowControl w:val="0"/>
      <w:autoSpaceDE w:val="0"/>
      <w:autoSpaceDN w:val="0"/>
      <w:adjustRightInd w:val="0"/>
      <w:ind w:firstLine="720"/>
    </w:pPr>
    <w:rPr>
      <w:rFonts w:ascii="Arial" w:hAnsi="Arial" w:cs="Arial"/>
    </w:rPr>
  </w:style>
  <w:style w:type="character" w:styleId="a7">
    <w:name w:val="Hyperlink"/>
    <w:basedOn w:val="a0"/>
    <w:uiPriority w:val="99"/>
    <w:rsid w:val="00C90769"/>
    <w:rPr>
      <w:rFonts w:cs="Times New Roman"/>
      <w:color w:val="0000FF"/>
      <w:u w:val="single"/>
    </w:rPr>
  </w:style>
  <w:style w:type="paragraph" w:styleId="a8">
    <w:name w:val="Balloon Text"/>
    <w:basedOn w:val="a"/>
    <w:link w:val="a9"/>
    <w:uiPriority w:val="99"/>
    <w:semiHidden/>
    <w:rsid w:val="00370773"/>
    <w:rPr>
      <w:rFonts w:ascii="Tahoma" w:hAnsi="Tahoma" w:cs="Tahoma"/>
      <w:sz w:val="16"/>
      <w:szCs w:val="16"/>
    </w:rPr>
  </w:style>
  <w:style w:type="character" w:customStyle="1" w:styleId="a9">
    <w:name w:val="Текст выноски Знак"/>
    <w:basedOn w:val="a0"/>
    <w:link w:val="a8"/>
    <w:uiPriority w:val="99"/>
    <w:semiHidden/>
    <w:locked/>
    <w:rsid w:val="0055087D"/>
    <w:rPr>
      <w:rFonts w:cs="Times New Roman"/>
      <w:sz w:val="2"/>
      <w:szCs w:val="2"/>
    </w:rPr>
  </w:style>
  <w:style w:type="table" w:styleId="aa">
    <w:name w:val="Table Grid"/>
    <w:basedOn w:val="a1"/>
    <w:uiPriority w:val="99"/>
    <w:rsid w:val="00F433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F635D2"/>
    <w:pPr>
      <w:spacing w:after="160" w:line="240" w:lineRule="exact"/>
    </w:pPr>
    <w:rPr>
      <w:sz w:val="28"/>
      <w:szCs w:val="28"/>
      <w:lang w:val="en-US" w:eastAsia="en-US"/>
    </w:rPr>
  </w:style>
  <w:style w:type="character" w:customStyle="1" w:styleId="23">
    <w:name w:val="Основной текст (2)_"/>
    <w:basedOn w:val="a0"/>
    <w:link w:val="24"/>
    <w:rsid w:val="00013E61"/>
    <w:rPr>
      <w:sz w:val="26"/>
      <w:szCs w:val="26"/>
      <w:shd w:val="clear" w:color="auto" w:fill="FFFFFF"/>
    </w:rPr>
  </w:style>
  <w:style w:type="paragraph" w:customStyle="1" w:styleId="24">
    <w:name w:val="Основной текст (2)"/>
    <w:basedOn w:val="a"/>
    <w:link w:val="23"/>
    <w:rsid w:val="00013E61"/>
    <w:pPr>
      <w:widowControl w:val="0"/>
      <w:shd w:val="clear" w:color="auto" w:fill="FFFFFF"/>
      <w:spacing w:line="0" w:lineRule="atLeast"/>
      <w:jc w:val="center"/>
    </w:pPr>
    <w:rPr>
      <w:sz w:val="26"/>
      <w:szCs w:val="26"/>
    </w:rPr>
  </w:style>
</w:styles>
</file>

<file path=word/webSettings.xml><?xml version="1.0" encoding="utf-8"?>
<w:webSettings xmlns:r="http://schemas.openxmlformats.org/officeDocument/2006/relationships" xmlns:w="http://schemas.openxmlformats.org/wordprocessingml/2006/main">
  <w:divs>
    <w:div w:id="127771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main?base=LAW;n=110266;fld=13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1343</TotalTime>
  <Pages>1</Pages>
  <Words>2778</Words>
  <Characters>15836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Home</Company>
  <LinksUpToDate>false</LinksUpToDate>
  <CharactersWithSpaces>18577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ФО МО "Шалакушское"</dc:creator>
  <cp:keywords/>
  <dc:description/>
  <cp:lastModifiedBy>PK1</cp:lastModifiedBy>
  <cp:revision>27</cp:revision>
  <cp:lastPrinted>2020-11-16T07:19:00Z</cp:lastPrinted>
  <dcterms:created xsi:type="dcterms:W3CDTF">2012-11-21T09:29:00Z</dcterms:created>
  <dcterms:modified xsi:type="dcterms:W3CDTF">2020-11-16T07:19:00Z</dcterms:modified>
</cp:coreProperties>
</file>